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90" w:rsidP="00993990" w:rsidRDefault="00993990" w14:paraId="1B76E890" w14:textId="48E71F2A">
      <w:pPr>
        <w:jc w:val="center"/>
        <w:outlineLvl w:val="1"/>
        <w:rPr>
          <w:rFonts w:asciiTheme="majorHAnsi" w:hAnsiTheme="majorHAnsi" w:eastAsiaTheme="majorEastAsia" w:cstheme="majorBidi"/>
          <w:b/>
          <w:caps/>
          <w:color w:val="5B9BD5" w:themeColor="accent1"/>
          <w:sz w:val="26"/>
          <w:szCs w:val="26"/>
        </w:rPr>
      </w:pPr>
      <w:r>
        <w:rPr>
          <w:rFonts w:asciiTheme="majorHAnsi" w:hAnsiTheme="majorHAnsi" w:eastAsiaTheme="majorEastAsia" w:cstheme="majorBidi"/>
          <w:b/>
          <w:caps/>
          <w:color w:val="5B9BD5" w:themeColor="accent1"/>
          <w:sz w:val="26"/>
          <w:szCs w:val="26"/>
        </w:rPr>
        <w:t>Bushfire Preparedness Policy</w:t>
      </w:r>
    </w:p>
    <w:p w:rsidRPr="002C1D78" w:rsidR="008F633F" w:rsidP="004126FB" w:rsidRDefault="00BB1D8A" w14:paraId="4AA74F4D" w14:textId="3E13806B">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Purpose</w:t>
      </w:r>
    </w:p>
    <w:p w:rsidRPr="002C1D78" w:rsidR="001F3E1E" w:rsidP="002C1D78" w:rsidRDefault="002C1D78" w14:paraId="0F9A28CC" w14:textId="77777777">
      <w:pPr>
        <w:jc w:val="both"/>
      </w:pPr>
      <w:r w:rsidRPr="002C1D78">
        <w:t>The purpose of this policy is to</w:t>
      </w:r>
      <w:r w:rsidRPr="002C1D78" w:rsidR="00731F01">
        <w:t xml:space="preserve"> ensure that all </w:t>
      </w:r>
      <w:r w:rsidRPr="002C1D78" w:rsidR="00004150">
        <w:t xml:space="preserve">students </w:t>
      </w:r>
      <w:r w:rsidRPr="002C1D78" w:rsidR="001F3E1E">
        <w:t>and members of our school community understand:</w:t>
      </w:r>
    </w:p>
    <w:p w:rsidRPr="002C1D78" w:rsidR="001F3E1E" w:rsidP="002C1D78" w:rsidRDefault="00545A0D" w14:paraId="281BDC33" w14:textId="5246EAEE">
      <w:pPr>
        <w:pStyle w:val="ListParagraph"/>
        <w:numPr>
          <w:ilvl w:val="0"/>
          <w:numId w:val="15"/>
        </w:numPr>
        <w:jc w:val="both"/>
      </w:pPr>
      <w:r>
        <w:t xml:space="preserve">that </w:t>
      </w:r>
      <w:r w:rsidR="003060AD">
        <w:t xml:space="preserve">the </w:t>
      </w:r>
      <w:r w:rsidR="101B3C76">
        <w:t xml:space="preserve">two campuses of Somers School Camp are listed on the Departments Bushfire at Risk Register (BARR campuses) as different categories. </w:t>
      </w:r>
      <w:r w:rsidR="003060AD">
        <w:t>Woorabinda</w:t>
      </w:r>
      <w:r>
        <w:t xml:space="preserve"> campus</w:t>
      </w:r>
      <w:r w:rsidR="00A976C4">
        <w:t xml:space="preserve"> </w:t>
      </w:r>
      <w:r w:rsidR="00AD261A">
        <w:t xml:space="preserve">is listed as a Category 2 </w:t>
      </w:r>
      <w:r w:rsidR="00A976C4">
        <w:t>and the Somers campus</w:t>
      </w:r>
      <w:r>
        <w:t xml:space="preserve"> </w:t>
      </w:r>
      <w:r w:rsidR="63C9BA1E">
        <w:t>as a Category 3.</w:t>
      </w:r>
    </w:p>
    <w:p w:rsidRPr="00545A0D" w:rsidR="001F3E1E" w:rsidP="00545A0D" w:rsidRDefault="00545A0D" w14:paraId="4FDB4BF2" w14:textId="1ED73830">
      <w:pPr>
        <w:pStyle w:val="ListParagraph"/>
        <w:numPr>
          <w:ilvl w:val="0"/>
          <w:numId w:val="15"/>
        </w:numPr>
        <w:jc w:val="both"/>
      </w:pPr>
      <w:r>
        <w:t xml:space="preserve">on </w:t>
      </w:r>
      <w:r w:rsidR="1C5408A6">
        <w:t xml:space="preserve">a </w:t>
      </w:r>
      <w:r>
        <w:t>C</w:t>
      </w:r>
      <w:r w:rsidR="25E1C28F">
        <w:t>atastrophic FDR</w:t>
      </w:r>
      <w:r>
        <w:t xml:space="preserve"> </w:t>
      </w:r>
      <w:r w:rsidR="00CF7C9A">
        <w:t>day</w:t>
      </w:r>
      <w:r>
        <w:t xml:space="preserve"> closure advice will be provided by the respective DET regional office. The DET website will also list all potential and actual closures of schools.</w:t>
      </w:r>
    </w:p>
    <w:p w:rsidR="150AC225" w:rsidP="458D38BB" w:rsidRDefault="150AC225" w14:paraId="5871DF69" w14:textId="2755BBC2">
      <w:pPr>
        <w:pStyle w:val="ListParagraph"/>
        <w:numPr>
          <w:ilvl w:val="0"/>
          <w:numId w:val="15"/>
        </w:numPr>
        <w:jc w:val="both"/>
      </w:pPr>
      <w:r>
        <w:t>o</w:t>
      </w:r>
      <w:r w:rsidR="0EFE04CF">
        <w:t xml:space="preserve">n Extreme FDR days, </w:t>
      </w:r>
      <w:r w:rsidR="779EA77C">
        <w:t xml:space="preserve">only the Woorabinda </w:t>
      </w:r>
      <w:r w:rsidR="0EFE04CF">
        <w:t>campus will relocate or close</w:t>
      </w:r>
    </w:p>
    <w:p w:rsidRPr="002C1D78" w:rsidR="001F3E1E" w:rsidP="002C1D78" w:rsidRDefault="00545A0D" w14:paraId="2AFD5E54" w14:textId="11561979">
      <w:pPr>
        <w:pStyle w:val="ListParagraph"/>
        <w:numPr>
          <w:ilvl w:val="0"/>
          <w:numId w:val="15"/>
        </w:numPr>
        <w:jc w:val="both"/>
      </w:pPr>
      <w:r>
        <w:t xml:space="preserve">that during the event of a fire or </w:t>
      </w:r>
      <w:r w:rsidR="00CF7C9A">
        <w:t xml:space="preserve">threat of fire impacting programs, </w:t>
      </w:r>
      <w:r w:rsidR="00A515E0">
        <w:t>each campuses</w:t>
      </w:r>
      <w:r>
        <w:t xml:space="preserve"> </w:t>
      </w:r>
      <w:r w:rsidR="00CF7C9A">
        <w:t>Emergency Management Plan (EMP) will be activated.</w:t>
      </w:r>
    </w:p>
    <w:p w:rsidRPr="00852067" w:rsidR="008F633F" w:rsidP="002C1D78" w:rsidRDefault="00CF7C9A" w14:paraId="55188711" w14:textId="113180AF">
      <w:pPr>
        <w:pStyle w:val="ListParagraph"/>
        <w:numPr>
          <w:ilvl w:val="0"/>
          <w:numId w:val="15"/>
        </w:numPr>
        <w:jc w:val="both"/>
      </w:pPr>
      <w:r>
        <w:t xml:space="preserve">how information is provided to staff and students whilst on program at </w:t>
      </w:r>
      <w:r w:rsidR="000D2E11">
        <w:t>Somers</w:t>
      </w:r>
      <w:r>
        <w:t xml:space="preserve"> </w:t>
      </w:r>
      <w:r w:rsidR="06E4E1D5">
        <w:t xml:space="preserve">School Camp </w:t>
      </w:r>
      <w:r>
        <w:t>during the declared fire season</w:t>
      </w:r>
      <w:r w:rsidR="0053473F">
        <w:t>.</w:t>
      </w:r>
    </w:p>
    <w:p w:rsidRPr="002C1D78" w:rsidR="008F633F" w:rsidP="004126FB" w:rsidRDefault="00BB1D8A" w14:paraId="29028D1D" w14:textId="77777777">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Scope</w:t>
      </w:r>
    </w:p>
    <w:p w:rsidRPr="002C1D78" w:rsidR="008F633F" w:rsidP="002C1D78" w:rsidRDefault="008F633F" w14:paraId="61EC67A0" w14:textId="77777777">
      <w:pPr>
        <w:jc w:val="both"/>
      </w:pPr>
      <w:r w:rsidRPr="002C1D78">
        <w:t>This policy ap</w:t>
      </w:r>
      <w:r w:rsidR="00CF7C9A">
        <w:t>plies to all school activities</w:t>
      </w:r>
      <w:r w:rsidR="00A63F22">
        <w:t xml:space="preserve"> during the declared fire season </w:t>
      </w:r>
      <w:proofErr w:type="gramStart"/>
      <w:r w:rsidR="00A63F22">
        <w:t>and also</w:t>
      </w:r>
      <w:proofErr w:type="gramEnd"/>
      <w:r w:rsidR="00A63F22">
        <w:t xml:space="preserve"> when conditions outside this time pose a risk of bushfire.</w:t>
      </w:r>
    </w:p>
    <w:p w:rsidR="008F633F" w:rsidP="004126FB" w:rsidRDefault="00BB1D8A" w14:paraId="45505A03" w14:textId="77777777">
      <w:pPr>
        <w:jc w:val="both"/>
        <w:outlineLvl w:val="1"/>
        <w:rPr>
          <w:rFonts w:asciiTheme="majorHAnsi" w:hAnsiTheme="majorHAnsi" w:eastAsiaTheme="majorEastAsia" w:cstheme="majorBidi"/>
          <w:b/>
          <w:caps/>
          <w:color w:val="5B9BD5" w:themeColor="accent1"/>
          <w:sz w:val="26"/>
          <w:szCs w:val="26"/>
        </w:rPr>
      </w:pPr>
      <w:r w:rsidRPr="002C1D78">
        <w:rPr>
          <w:rFonts w:asciiTheme="majorHAnsi" w:hAnsiTheme="majorHAnsi" w:eastAsiaTheme="majorEastAsia" w:cstheme="majorBidi"/>
          <w:b/>
          <w:caps/>
          <w:color w:val="5B9BD5" w:themeColor="accent1"/>
          <w:sz w:val="26"/>
          <w:szCs w:val="26"/>
        </w:rPr>
        <w:t>Policy</w:t>
      </w:r>
    </w:p>
    <w:p w:rsidRPr="000C5FC1" w:rsidR="0013785E" w:rsidP="000C5FC1" w:rsidRDefault="0013785E" w14:paraId="369A0CB7" w14:textId="77777777">
      <w:pPr>
        <w:pStyle w:val="Heading2"/>
      </w:pPr>
      <w:r w:rsidRPr="000C5FC1">
        <w:t xml:space="preserve">Bushfire At-Risk Register </w:t>
      </w:r>
    </w:p>
    <w:p w:rsidR="000C5FC1" w:rsidP="000C5FC1" w:rsidRDefault="007524AB" w14:paraId="4EE6AA56" w14:textId="4DABF01C">
      <w:pPr>
        <w:jc w:val="both"/>
      </w:pPr>
      <w:r>
        <w:t>Schools</w:t>
      </w:r>
      <w:r w:rsidR="00C12A67">
        <w:t xml:space="preserve"> such as </w:t>
      </w:r>
      <w:r w:rsidR="000D2E11">
        <w:t>Somers</w:t>
      </w:r>
      <w:r w:rsidR="00C12A67">
        <w:t xml:space="preserve"> </w:t>
      </w:r>
      <w:r w:rsidR="0134491F">
        <w:t xml:space="preserve">School Camp </w:t>
      </w:r>
      <w:r w:rsidR="00C12A67">
        <w:t>that are</w:t>
      </w:r>
      <w:r>
        <w:t xml:space="preserve"> </w:t>
      </w:r>
      <w:r w:rsidR="0013785E">
        <w:t>at high risk of fire danger are placed on the Department's Bushfire At-Risk Register. Inclusion on thi</w:t>
      </w:r>
      <w:r>
        <w:t xml:space="preserve">s register is a trigger for </w:t>
      </w:r>
      <w:r w:rsidR="000D2E11">
        <w:t>Somers School Camp</w:t>
      </w:r>
      <w:r>
        <w:t xml:space="preserve"> </w:t>
      </w:r>
      <w:r w:rsidR="0013785E">
        <w:t>to pre-emptively close on days declared C</w:t>
      </w:r>
      <w:r w:rsidR="458D72D6">
        <w:t>atastrophic FDR</w:t>
      </w:r>
      <w:r w:rsidR="0013785E">
        <w:t xml:space="preserve"> in their Bureau of Meteorology district. </w:t>
      </w:r>
    </w:p>
    <w:p w:rsidRPr="0013785E" w:rsidR="0013785E" w:rsidP="000C5FC1" w:rsidRDefault="0013785E" w14:paraId="022187A1" w14:textId="06862367">
      <w:pPr>
        <w:jc w:val="both"/>
      </w:pPr>
      <w:r>
        <w:t>For information</w:t>
      </w:r>
      <w:r w:rsidR="007524AB">
        <w:t xml:space="preserve"> regarding closures of schools</w:t>
      </w:r>
      <w:r>
        <w:t xml:space="preserve">, see the department's </w:t>
      </w:r>
      <w:hyperlink r:id="rId11">
        <w:r>
          <w:t>Emergency Closures</w:t>
        </w:r>
      </w:hyperlink>
      <w:r>
        <w:t xml:space="preserve"> page.</w:t>
      </w:r>
      <w:r w:rsidR="000C5FC1">
        <w:t xml:space="preserve"> </w:t>
      </w:r>
      <w:r>
        <w:t>For general information regarding emergencies or C</w:t>
      </w:r>
      <w:r w:rsidR="5B3CADAF">
        <w:t>atastrophic FDR</w:t>
      </w:r>
      <w:r>
        <w:t xml:space="preserve"> days, see the Department's </w:t>
      </w:r>
      <w:hyperlink r:id="rId12">
        <w:r>
          <w:t>Emergencies</w:t>
        </w:r>
      </w:hyperlink>
      <w:r>
        <w:t xml:space="preserve"> page.</w:t>
      </w:r>
    </w:p>
    <w:p w:rsidR="0013785E" w:rsidP="0013785E" w:rsidRDefault="5D1E343C" w14:paraId="5B5CCB8E" w14:textId="25D10B19">
      <w:pPr>
        <w:pStyle w:val="Heading2"/>
      </w:pPr>
      <w:r>
        <w:t>Catastrophic FDR</w:t>
      </w:r>
      <w:r w:rsidR="000C5FC1">
        <w:t xml:space="preserve"> day</w:t>
      </w:r>
    </w:p>
    <w:p w:rsidR="0013785E" w:rsidP="000C5FC1" w:rsidRDefault="000D2E11" w14:paraId="11F9FCE7" w14:textId="30F7746F">
      <w:pPr>
        <w:jc w:val="both"/>
      </w:pPr>
      <w:r>
        <w:t xml:space="preserve">The </w:t>
      </w:r>
      <w:r w:rsidR="00061B96">
        <w:t xml:space="preserve">Somers and the </w:t>
      </w:r>
      <w:r>
        <w:t>Woorabinda</w:t>
      </w:r>
      <w:r w:rsidR="007524AB">
        <w:t xml:space="preserve"> Campus </w:t>
      </w:r>
      <w:r w:rsidR="0013785E">
        <w:t xml:space="preserve">have been identified as being at high fire risk and on the Department’s </w:t>
      </w:r>
      <w:hyperlink r:id="rId13">
        <w:r w:rsidR="0013785E">
          <w:t>bushfire at-risk register</w:t>
        </w:r>
      </w:hyperlink>
      <w:r w:rsidR="0013785E">
        <w:t xml:space="preserve"> will close on days determined </w:t>
      </w:r>
      <w:r w:rsidR="5D1E343C">
        <w:t>Catastrophic FDR</w:t>
      </w:r>
      <w:r w:rsidR="0013785E">
        <w:t xml:space="preserve"> by the Emergency Management Commissioner.</w:t>
      </w:r>
    </w:p>
    <w:p w:rsidR="0013785E" w:rsidP="000C5FC1" w:rsidRDefault="0013785E" w14:paraId="3E67ED21" w14:textId="1F0DA100">
      <w:pPr>
        <w:jc w:val="both"/>
      </w:pPr>
      <w:r w:rsidR="0013785E">
        <w:rPr/>
        <w:t xml:space="preserve">Where possible, four to seven </w:t>
      </w:r>
      <w:bookmarkStart w:name="_Int_QbT3VMay" w:id="0"/>
      <w:r w:rsidR="4402B89D">
        <w:rPr/>
        <w:t>days' notice</w:t>
      </w:r>
      <w:bookmarkEnd w:id="0"/>
      <w:r w:rsidR="0013785E">
        <w:rPr/>
        <w:t xml:space="preserve"> of a planned closure will be provided. Parents and carers should expect that in some instances fewer than four </w:t>
      </w:r>
      <w:bookmarkStart w:name="_Int_DHIGAvm9" w:id="1"/>
      <w:r w:rsidR="4A161248">
        <w:rPr/>
        <w:t>day's notice</w:t>
      </w:r>
      <w:bookmarkEnd w:id="1"/>
      <w:r w:rsidR="0013785E">
        <w:rPr/>
        <w:t xml:space="preserve"> may be provided.</w:t>
      </w:r>
    </w:p>
    <w:p w:rsidR="0013785E" w:rsidP="000C5FC1" w:rsidRDefault="0013785E" w14:paraId="3400E235" w14:textId="4544889F">
      <w:pPr>
        <w:jc w:val="both"/>
      </w:pPr>
      <w:r>
        <w:t xml:space="preserve">Once a </w:t>
      </w:r>
      <w:r w:rsidR="5D1E343C">
        <w:t>Catastrophic FDR</w:t>
      </w:r>
      <w:r>
        <w:t xml:space="preserve"> day has been determined by the Emergency Management Commissioner this decision will not change – regardless of any changes in the weather forecast. </w:t>
      </w:r>
      <w:r w:rsidR="00C12A67">
        <w:t xml:space="preserve">No staff will be onsite on a </w:t>
      </w:r>
      <w:r w:rsidR="5D1E343C">
        <w:t>Catastrophic FDR</w:t>
      </w:r>
      <w:r w:rsidR="00C12A67">
        <w:t xml:space="preserve"> Day. </w:t>
      </w:r>
    </w:p>
    <w:p w:rsidR="0013785E" w:rsidP="000C5FC1" w:rsidRDefault="00C12A67" w14:paraId="20F2CF37" w14:textId="6C73CF2B">
      <w:pPr>
        <w:jc w:val="both"/>
      </w:pPr>
      <w:r w:rsidRPr="458D38BB">
        <w:rPr>
          <w:b/>
          <w:bCs/>
        </w:rPr>
        <w:t xml:space="preserve">NB: </w:t>
      </w:r>
      <w:r w:rsidR="00061B96">
        <w:t>Woorabinda and Somers</w:t>
      </w:r>
      <w:r>
        <w:t xml:space="preserve"> campuses are located if different districts, therefore it is possible that programs may still be operation from one campus whilst the other remains </w:t>
      </w:r>
      <w:r w:rsidR="0013785E">
        <w:t xml:space="preserve">closed due to a </w:t>
      </w:r>
      <w:r w:rsidR="5D1E343C">
        <w:t>Catastrophic FDR</w:t>
      </w:r>
      <w:r w:rsidR="0013785E">
        <w:t xml:space="preserve"> day determination</w:t>
      </w:r>
      <w:r w:rsidR="00634B91">
        <w:t xml:space="preserve"> in that campuses’ </w:t>
      </w:r>
      <w:r>
        <w:t>Bureau of Meteorology district.</w:t>
      </w:r>
    </w:p>
    <w:p w:rsidRPr="00C50CFD" w:rsidR="00C50CFD" w:rsidP="47FD0115" w:rsidRDefault="00061B96" w14:paraId="1E044128" w14:textId="5FE40967">
      <w:pPr>
        <w:jc w:val="both"/>
        <w:rPr>
          <w:b/>
          <w:bCs/>
        </w:rPr>
      </w:pPr>
      <w:r w:rsidRPr="47FD0115">
        <w:rPr>
          <w:b/>
          <w:bCs/>
        </w:rPr>
        <w:t>Woorabinda</w:t>
      </w:r>
      <w:r w:rsidRPr="47FD0115" w:rsidR="00C50CFD">
        <w:rPr>
          <w:b/>
          <w:bCs/>
        </w:rPr>
        <w:t xml:space="preserve"> Campus</w:t>
      </w:r>
    </w:p>
    <w:p w:rsidR="00C50CFD" w:rsidP="00C50CFD" w:rsidRDefault="00C50CFD" w14:paraId="24445CA5" w14:textId="2FCBB86F">
      <w:pPr>
        <w:jc w:val="both"/>
      </w:pPr>
      <w:r>
        <w:t xml:space="preserve">Has been categorised as </w:t>
      </w:r>
      <w:r w:rsidR="00061B96">
        <w:t>FZ</w:t>
      </w:r>
      <w:r>
        <w:t xml:space="preserve"> </w:t>
      </w:r>
      <w:r w:rsidR="76C23981">
        <w:t xml:space="preserve">Category 2 </w:t>
      </w:r>
      <w:r>
        <w:t xml:space="preserve">BARR site, this means that this site </w:t>
      </w:r>
      <w:proofErr w:type="gramStart"/>
      <w:r>
        <w:t>is considered to be</w:t>
      </w:r>
      <w:proofErr w:type="gramEnd"/>
      <w:r>
        <w:t xml:space="preserve"> at </w:t>
      </w:r>
      <w:r w:rsidR="36F03A4B">
        <w:t xml:space="preserve">a </w:t>
      </w:r>
      <w:r>
        <w:t>high risk from bushfire. This categorisation means that the site:</w:t>
      </w:r>
    </w:p>
    <w:p w:rsidR="00C50CFD" w:rsidP="00C50CFD" w:rsidRDefault="00C50CFD" w14:paraId="6DA2F9DC" w14:textId="6490BB12">
      <w:pPr>
        <w:jc w:val="both"/>
      </w:pPr>
      <w:r>
        <w:t xml:space="preserve">• will not operate from its usual location when fire danger conditions in the Local Government Area are Extreme; and </w:t>
      </w:r>
    </w:p>
    <w:p w:rsidR="00C50CFD" w:rsidP="00C50CFD" w:rsidRDefault="00C50CFD" w14:paraId="2058578C" w14:textId="63ED5A94">
      <w:pPr>
        <w:jc w:val="both"/>
      </w:pPr>
      <w:r>
        <w:t xml:space="preserve">• will be required to close on </w:t>
      </w:r>
      <w:r w:rsidR="5D1E343C">
        <w:t>CATASTROPHIC FDR</w:t>
      </w:r>
      <w:r>
        <w:t xml:space="preserve"> days.</w:t>
      </w:r>
    </w:p>
    <w:p w:rsidRPr="00C50CFD" w:rsidR="00C50CFD" w:rsidP="47FD0115" w:rsidRDefault="004A59D6" w14:paraId="78235B9D" w14:textId="4181364D">
      <w:pPr>
        <w:jc w:val="both"/>
        <w:rPr>
          <w:b/>
          <w:bCs/>
        </w:rPr>
      </w:pPr>
      <w:r w:rsidRPr="606E3755">
        <w:rPr>
          <w:b/>
          <w:bCs/>
        </w:rPr>
        <w:t>Somers</w:t>
      </w:r>
      <w:r w:rsidRPr="606E3755" w:rsidR="00C50CFD">
        <w:rPr>
          <w:b/>
          <w:bCs/>
        </w:rPr>
        <w:t xml:space="preserve"> Campus </w:t>
      </w:r>
    </w:p>
    <w:p w:rsidR="00C50CFD" w:rsidP="00C50CFD" w:rsidRDefault="00C50CFD" w14:paraId="36F48CDF" w14:textId="75B9D628">
      <w:pPr>
        <w:jc w:val="both"/>
      </w:pPr>
      <w:r>
        <w:t xml:space="preserve">• will be required to close on </w:t>
      </w:r>
      <w:r w:rsidR="5D1E343C">
        <w:t>CATASTROPHIC FDR</w:t>
      </w:r>
      <w:r>
        <w:t xml:space="preserve"> days.</w:t>
      </w:r>
    </w:p>
    <w:p w:rsidR="00B72A6D" w:rsidP="00B72A6D" w:rsidRDefault="00B72A6D" w14:paraId="5ECD0B92" w14:textId="77777777">
      <w:pPr>
        <w:pStyle w:val="Heading2"/>
      </w:pPr>
      <w:r>
        <w:t xml:space="preserve">Emergency Management Plan </w:t>
      </w:r>
    </w:p>
    <w:p w:rsidR="00AC5F57" w:rsidP="00940966" w:rsidRDefault="00940966" w14:paraId="7B41C198" w14:textId="469F9BD8">
      <w:pPr>
        <w:autoSpaceDE w:val="0"/>
        <w:autoSpaceDN w:val="0"/>
        <w:adjustRightInd w:val="0"/>
        <w:spacing w:after="0" w:line="240" w:lineRule="auto"/>
        <w:rPr>
          <w:rFonts w:ascii="Calibri" w:hAnsi="Calibri" w:cs="Calibri"/>
          <w:sz w:val="21"/>
          <w:szCs w:val="21"/>
        </w:rPr>
      </w:pPr>
      <w:r w:rsidRPr="458D38BB">
        <w:rPr>
          <w:rFonts w:ascii="Calibri" w:hAnsi="Calibri" w:cs="Calibri"/>
          <w:sz w:val="21"/>
          <w:szCs w:val="21"/>
        </w:rPr>
        <w:t>The purpose of th</w:t>
      </w:r>
      <w:r w:rsidRPr="458D38BB" w:rsidR="5F7CEDE4">
        <w:rPr>
          <w:rFonts w:ascii="Calibri" w:hAnsi="Calibri" w:cs="Calibri"/>
          <w:sz w:val="21"/>
          <w:szCs w:val="21"/>
        </w:rPr>
        <w:t>e</w:t>
      </w:r>
      <w:r w:rsidRPr="458D38BB">
        <w:rPr>
          <w:rFonts w:ascii="Calibri" w:hAnsi="Calibri" w:cs="Calibri"/>
          <w:sz w:val="21"/>
          <w:szCs w:val="21"/>
        </w:rPr>
        <w:t xml:space="preserve"> Emergency Management Plan (EMP) is to prov</w:t>
      </w:r>
      <w:r w:rsidRPr="458D38BB" w:rsidR="003B5F31">
        <w:rPr>
          <w:rFonts w:ascii="Calibri" w:hAnsi="Calibri" w:cs="Calibri"/>
          <w:sz w:val="21"/>
          <w:szCs w:val="21"/>
        </w:rPr>
        <w:t xml:space="preserve">ide a detailed plan of how each </w:t>
      </w:r>
      <w:r w:rsidRPr="458D38BB">
        <w:rPr>
          <w:rFonts w:ascii="Calibri" w:hAnsi="Calibri" w:cs="Calibri"/>
          <w:sz w:val="21"/>
          <w:szCs w:val="21"/>
        </w:rPr>
        <w:t xml:space="preserve">school campus will prepare and respond to emergency situations. This EMP applies to all staff, students, visitors, contractors and volunteers at this school campus. </w:t>
      </w:r>
      <w:r w:rsidRPr="458D38BB" w:rsidR="00634B91">
        <w:rPr>
          <w:rFonts w:ascii="Calibri" w:hAnsi="Calibri" w:cs="Calibri"/>
          <w:sz w:val="21"/>
          <w:szCs w:val="21"/>
        </w:rPr>
        <w:t xml:space="preserve">This is an EMP </w:t>
      </w:r>
      <w:r w:rsidRPr="458D38BB">
        <w:rPr>
          <w:rFonts w:ascii="Calibri" w:hAnsi="Calibri" w:cs="Calibri"/>
          <w:sz w:val="21"/>
          <w:szCs w:val="21"/>
        </w:rPr>
        <w:t xml:space="preserve">located in the </w:t>
      </w:r>
      <w:proofErr w:type="gramStart"/>
      <w:r w:rsidRPr="458D38BB">
        <w:rPr>
          <w:rFonts w:ascii="Calibri" w:hAnsi="Calibri" w:cs="Calibri"/>
          <w:sz w:val="21"/>
          <w:szCs w:val="21"/>
        </w:rPr>
        <w:t>Reception</w:t>
      </w:r>
      <w:proofErr w:type="gramEnd"/>
      <w:r w:rsidRPr="458D38BB">
        <w:rPr>
          <w:rFonts w:ascii="Calibri" w:hAnsi="Calibri" w:cs="Calibri"/>
          <w:sz w:val="21"/>
          <w:szCs w:val="21"/>
        </w:rPr>
        <w:t xml:space="preserve"> </w:t>
      </w:r>
      <w:r w:rsidRPr="458D38BB" w:rsidR="00634B91">
        <w:rPr>
          <w:rFonts w:ascii="Calibri" w:hAnsi="Calibri" w:cs="Calibri"/>
          <w:sz w:val="21"/>
          <w:szCs w:val="21"/>
        </w:rPr>
        <w:t>of each campus and in various other locations next to phones.</w:t>
      </w:r>
    </w:p>
    <w:p w:rsidR="0079017D" w:rsidP="00940966" w:rsidRDefault="0079017D" w14:paraId="4B726C0C" w14:textId="77777777">
      <w:pPr>
        <w:autoSpaceDE w:val="0"/>
        <w:autoSpaceDN w:val="0"/>
        <w:adjustRightInd w:val="0"/>
        <w:spacing w:after="0" w:line="240" w:lineRule="auto"/>
        <w:rPr>
          <w:rFonts w:ascii="Calibri" w:hAnsi="Calibri" w:cs="Calibri"/>
          <w:sz w:val="21"/>
          <w:szCs w:val="21"/>
        </w:rPr>
      </w:pPr>
    </w:p>
    <w:p w:rsidRPr="003B5F31" w:rsidR="003B5F31" w:rsidP="003B5F31" w:rsidRDefault="003B5F31" w14:paraId="24ACD117" w14:textId="77777777">
      <w:pPr>
        <w:autoSpaceDE w:val="0"/>
        <w:autoSpaceDN w:val="0"/>
        <w:adjustRightInd w:val="0"/>
        <w:spacing w:after="0" w:line="240" w:lineRule="auto"/>
        <w:rPr>
          <w:rFonts w:ascii="Calibri" w:hAnsi="Calibri" w:cs="Calibri"/>
          <w:sz w:val="21"/>
          <w:szCs w:val="21"/>
        </w:rPr>
      </w:pPr>
      <w:r>
        <w:rPr>
          <w:rFonts w:ascii="Calibri" w:hAnsi="Calibri" w:cs="Calibri"/>
          <w:sz w:val="21"/>
          <w:szCs w:val="21"/>
        </w:rPr>
        <w:t>EMP-</w:t>
      </w:r>
      <w:r w:rsidRPr="003B5F31">
        <w:t xml:space="preserve"> </w:t>
      </w:r>
      <w:r w:rsidRPr="003B5F31">
        <w:rPr>
          <w:rFonts w:ascii="Calibri" w:hAnsi="Calibri" w:cs="Calibri"/>
          <w:sz w:val="21"/>
          <w:szCs w:val="21"/>
        </w:rPr>
        <w:t xml:space="preserve">Bushfire/Grassfire </w:t>
      </w:r>
    </w:p>
    <w:p w:rsidRPr="003B5F31" w:rsidR="003B5F31" w:rsidP="003B5F31" w:rsidRDefault="003B5F31" w14:paraId="14DE365A"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Call 000 for emergency services and seek and follow advice.</w:t>
      </w:r>
    </w:p>
    <w:p w:rsidRPr="003B5F31" w:rsidR="003B5F31" w:rsidP="003B5F31" w:rsidRDefault="003B5F31" w14:paraId="2BD7C9C0"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Report the emergency immediately to the Chief Warden who will convene the IMT if necessary.</w:t>
      </w:r>
    </w:p>
    <w:p w:rsidRPr="003B5F31" w:rsidR="003B5F31" w:rsidP="003B5F31" w:rsidRDefault="003B5F31" w14:paraId="1063A74A" w14:textId="77777777">
      <w:pPr>
        <w:autoSpaceDE w:val="0"/>
        <w:autoSpaceDN w:val="0"/>
        <w:adjustRightInd w:val="0"/>
        <w:spacing w:after="0" w:line="240" w:lineRule="auto"/>
        <w:ind w:left="720" w:hanging="720"/>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Determine appropriate response strategy (evacuate or shelter-in-place) in consultation with emergency services, if possible.</w:t>
      </w:r>
    </w:p>
    <w:p w:rsidRPr="003B5F31" w:rsidR="003B5F31" w:rsidP="003B5F31" w:rsidRDefault="003B5F31" w14:paraId="5A1581DF"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If evacuation is required and time permits before you leave:</w:t>
      </w:r>
    </w:p>
    <w:p w:rsidRPr="003B5F31" w:rsidR="003B5F31" w:rsidP="003B5F31" w:rsidRDefault="003B5F31" w14:paraId="06242680" w14:textId="77777777">
      <w:pPr>
        <w:autoSpaceDE w:val="0"/>
        <w:autoSpaceDN w:val="0"/>
        <w:adjustRightInd w:val="0"/>
        <w:spacing w:after="0" w:line="240" w:lineRule="auto"/>
        <w:ind w:left="720" w:firstLine="720"/>
        <w:rPr>
          <w:rFonts w:ascii="Calibri" w:hAnsi="Calibri" w:cs="Calibri"/>
          <w:sz w:val="21"/>
          <w:szCs w:val="21"/>
        </w:rPr>
      </w:pPr>
      <w:r w:rsidRPr="003B5F31">
        <w:rPr>
          <w:rFonts w:ascii="Calibri" w:hAnsi="Calibri" w:cs="Calibri"/>
          <w:sz w:val="21"/>
          <w:szCs w:val="21"/>
        </w:rPr>
        <w:t>o</w:t>
      </w:r>
      <w:r w:rsidRPr="003B5F31">
        <w:rPr>
          <w:rFonts w:ascii="Calibri" w:hAnsi="Calibri" w:cs="Calibri"/>
          <w:sz w:val="21"/>
          <w:szCs w:val="21"/>
        </w:rPr>
        <w:tab/>
      </w:r>
      <w:proofErr w:type="gramStart"/>
      <w:r w:rsidRPr="003B5F31">
        <w:rPr>
          <w:rFonts w:ascii="Calibri" w:hAnsi="Calibri" w:cs="Calibri"/>
          <w:sz w:val="21"/>
          <w:szCs w:val="21"/>
        </w:rPr>
        <w:t>make</w:t>
      </w:r>
      <w:proofErr w:type="gramEnd"/>
      <w:r w:rsidRPr="003B5F31">
        <w:rPr>
          <w:rFonts w:ascii="Calibri" w:hAnsi="Calibri" w:cs="Calibri"/>
          <w:sz w:val="21"/>
          <w:szCs w:val="21"/>
        </w:rPr>
        <w:t xml:space="preserve"> sure you close all doors and windows</w:t>
      </w:r>
    </w:p>
    <w:p w:rsidRPr="003B5F31" w:rsidR="003B5F31" w:rsidP="003B5F31" w:rsidRDefault="003B5F31" w14:paraId="33E5B1DA" w14:textId="77777777">
      <w:pPr>
        <w:autoSpaceDE w:val="0"/>
        <w:autoSpaceDN w:val="0"/>
        <w:adjustRightInd w:val="0"/>
        <w:spacing w:after="0" w:line="240" w:lineRule="auto"/>
        <w:ind w:left="720" w:firstLine="720"/>
        <w:rPr>
          <w:rFonts w:ascii="Calibri" w:hAnsi="Calibri" w:cs="Calibri"/>
          <w:sz w:val="21"/>
          <w:szCs w:val="21"/>
        </w:rPr>
      </w:pPr>
      <w:r w:rsidRPr="003B5F31">
        <w:rPr>
          <w:rFonts w:ascii="Calibri" w:hAnsi="Calibri" w:cs="Calibri"/>
          <w:sz w:val="21"/>
          <w:szCs w:val="21"/>
        </w:rPr>
        <w:t>o</w:t>
      </w:r>
      <w:r w:rsidRPr="003B5F31">
        <w:rPr>
          <w:rFonts w:ascii="Calibri" w:hAnsi="Calibri" w:cs="Calibri"/>
          <w:sz w:val="21"/>
          <w:szCs w:val="21"/>
        </w:rPr>
        <w:tab/>
      </w:r>
      <w:proofErr w:type="gramStart"/>
      <w:r w:rsidRPr="003B5F31">
        <w:rPr>
          <w:rFonts w:ascii="Calibri" w:hAnsi="Calibri" w:cs="Calibri"/>
          <w:sz w:val="21"/>
          <w:szCs w:val="21"/>
        </w:rPr>
        <w:t>turn</w:t>
      </w:r>
      <w:proofErr w:type="gramEnd"/>
      <w:r w:rsidRPr="003B5F31">
        <w:rPr>
          <w:rFonts w:ascii="Calibri" w:hAnsi="Calibri" w:cs="Calibri"/>
          <w:sz w:val="21"/>
          <w:szCs w:val="21"/>
        </w:rPr>
        <w:t xml:space="preserve"> off power and gas.</w:t>
      </w:r>
    </w:p>
    <w:p w:rsidRPr="003B5F31" w:rsidR="003B5F31" w:rsidP="003B5F31" w:rsidRDefault="003B5F31" w14:paraId="0DE4B843"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Check that all students, staff, visitors and contractors are accounted for.</w:t>
      </w:r>
    </w:p>
    <w:p w:rsidRPr="003B5F31" w:rsidR="003B5F31" w:rsidP="003B5F31" w:rsidRDefault="003B5F31" w14:paraId="1A7DA16F" w14:textId="6ABE0E40">
      <w:pPr>
        <w:autoSpaceDE w:val="0"/>
        <w:autoSpaceDN w:val="0"/>
        <w:adjustRightInd w:val="0"/>
        <w:spacing w:after="0" w:line="240" w:lineRule="auto"/>
        <w:rPr>
          <w:rFonts w:ascii="Calibri" w:hAnsi="Calibri" w:cs="Calibri"/>
          <w:sz w:val="21"/>
          <w:szCs w:val="21"/>
        </w:rPr>
      </w:pPr>
      <w:r w:rsidRPr="606E3755">
        <w:rPr>
          <w:rFonts w:ascii="Calibri" w:hAnsi="Calibri" w:cs="Calibri"/>
          <w:sz w:val="21"/>
          <w:szCs w:val="21"/>
        </w:rPr>
        <w:t>•</w:t>
      </w:r>
      <w:r>
        <w:tab/>
      </w:r>
      <w:r w:rsidRPr="606E3755">
        <w:rPr>
          <w:rFonts w:ascii="Calibri" w:hAnsi="Calibri" w:cs="Calibri"/>
          <w:sz w:val="21"/>
          <w:szCs w:val="21"/>
        </w:rPr>
        <w:t xml:space="preserve">Report the emergency to Security Services Unit on </w:t>
      </w:r>
      <w:r w:rsidRPr="606E3755" w:rsidR="22CC5181">
        <w:rPr>
          <w:rFonts w:ascii="Calibri" w:hAnsi="Calibri" w:cs="Calibri"/>
          <w:sz w:val="21"/>
          <w:szCs w:val="21"/>
        </w:rPr>
        <w:t>1800 126 126</w:t>
      </w:r>
      <w:r w:rsidRPr="606E3755">
        <w:rPr>
          <w:rFonts w:ascii="Calibri" w:hAnsi="Calibri" w:cs="Calibri"/>
          <w:sz w:val="21"/>
          <w:szCs w:val="21"/>
        </w:rPr>
        <w:t>.</w:t>
      </w:r>
    </w:p>
    <w:p w:rsidRPr="003B5F31" w:rsidR="003B5F31" w:rsidP="003B5F31" w:rsidRDefault="003B5F31" w14:paraId="60A6D08D"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Listen to TV or local radio on battery-powered sets for bushfire/weather warnings and advice.</w:t>
      </w:r>
    </w:p>
    <w:p w:rsidRPr="003B5F31" w:rsidR="003B5F31" w:rsidP="003B5F31" w:rsidRDefault="003B5F31" w14:paraId="7A9B9805" w14:textId="77777777">
      <w:pPr>
        <w:autoSpaceDE w:val="0"/>
        <w:autoSpaceDN w:val="0"/>
        <w:adjustRightInd w:val="0"/>
        <w:spacing w:after="0" w:line="240" w:lineRule="auto"/>
        <w:ind w:left="720" w:hanging="720"/>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Ensure staff and students do not hinder emergency services or put themselves at risk by going near damaged buildings or trees.</w:t>
      </w:r>
    </w:p>
    <w:p w:rsidRPr="003B5F31" w:rsidR="003B5F31" w:rsidP="003B5F31" w:rsidRDefault="003B5F31" w14:paraId="3E24001D" w14:textId="77777777">
      <w:pPr>
        <w:autoSpaceDE w:val="0"/>
        <w:autoSpaceDN w:val="0"/>
        <w:adjustRightInd w:val="0"/>
        <w:spacing w:after="0" w:line="240" w:lineRule="auto"/>
        <w:ind w:left="720" w:hanging="720"/>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Notify your region and seek advice from your regional Manager, Operations and Emergency Management if required.</w:t>
      </w:r>
    </w:p>
    <w:p w:rsidRPr="003B5F31" w:rsidR="003B5F31" w:rsidP="003B5F31" w:rsidRDefault="003B5F31" w14:paraId="06251B9A"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Direct all Media enquiries to DET Media Unit on 9637 2871.</w:t>
      </w:r>
    </w:p>
    <w:p w:rsidR="003B5F31" w:rsidP="003B5F31" w:rsidRDefault="003B5F31" w14:paraId="58A085DC" w14:textId="77777777">
      <w:pPr>
        <w:autoSpaceDE w:val="0"/>
        <w:autoSpaceDN w:val="0"/>
        <w:adjustRightInd w:val="0"/>
        <w:spacing w:after="0" w:line="240" w:lineRule="auto"/>
        <w:rPr>
          <w:rFonts w:ascii="Calibri" w:hAnsi="Calibri" w:cs="Calibri"/>
          <w:sz w:val="21"/>
          <w:szCs w:val="21"/>
        </w:rPr>
      </w:pPr>
      <w:r w:rsidRPr="003B5F31">
        <w:rPr>
          <w:rFonts w:ascii="Calibri" w:hAnsi="Calibri" w:cs="Calibri"/>
          <w:sz w:val="21"/>
          <w:szCs w:val="21"/>
        </w:rPr>
        <w:t>•</w:t>
      </w:r>
      <w:r w:rsidRPr="003B5F31">
        <w:rPr>
          <w:rFonts w:ascii="Calibri" w:hAnsi="Calibri" w:cs="Calibri"/>
          <w:sz w:val="21"/>
          <w:szCs w:val="21"/>
        </w:rPr>
        <w:tab/>
      </w:r>
      <w:r w:rsidRPr="003B5F31">
        <w:rPr>
          <w:rFonts w:ascii="Calibri" w:hAnsi="Calibri" w:cs="Calibri"/>
          <w:sz w:val="21"/>
          <w:szCs w:val="21"/>
        </w:rPr>
        <w:t>Contact parents as required.</w:t>
      </w:r>
    </w:p>
    <w:p w:rsidR="00634B91" w:rsidP="003B5F31" w:rsidRDefault="00634B91" w14:paraId="213C3B7D" w14:textId="77777777">
      <w:pPr>
        <w:autoSpaceDE w:val="0"/>
        <w:autoSpaceDN w:val="0"/>
        <w:adjustRightInd w:val="0"/>
        <w:spacing w:after="0" w:line="240" w:lineRule="auto"/>
        <w:rPr>
          <w:rFonts w:ascii="Calibri" w:hAnsi="Calibri" w:cs="Calibri"/>
          <w:sz w:val="21"/>
          <w:szCs w:val="21"/>
        </w:rPr>
      </w:pPr>
    </w:p>
    <w:p w:rsidRPr="00940966" w:rsidR="00634B91" w:rsidP="003B5F31" w:rsidRDefault="00634B91" w14:paraId="1EC2F9D6" w14:textId="77777777">
      <w:pPr>
        <w:autoSpaceDE w:val="0"/>
        <w:autoSpaceDN w:val="0"/>
        <w:adjustRightInd w:val="0"/>
        <w:spacing w:after="0" w:line="240" w:lineRule="auto"/>
        <w:rPr>
          <w:rFonts w:ascii="Calibri" w:hAnsi="Calibri" w:cs="Calibri"/>
          <w:sz w:val="21"/>
          <w:szCs w:val="21"/>
        </w:rPr>
      </w:pPr>
      <w:r>
        <w:rPr>
          <w:rFonts w:ascii="Calibri" w:hAnsi="Calibri" w:cs="Calibri"/>
          <w:sz w:val="21"/>
          <w:szCs w:val="21"/>
        </w:rPr>
        <w:t>See EMP for specific fire rating actions.</w:t>
      </w:r>
    </w:p>
    <w:p w:rsidR="00AC5F57" w:rsidP="00AC5F57" w:rsidRDefault="00AC5F57" w14:paraId="38F74EE6" w14:textId="77777777"/>
    <w:p w:rsidRPr="00AC5F57" w:rsidR="00AC5F57" w:rsidP="00AC5F57" w:rsidRDefault="000D2E11" w14:paraId="029AA453" w14:textId="18B9BF1E">
      <w:pPr>
        <w:pStyle w:val="Heading3"/>
        <w:tabs>
          <w:tab w:val="num" w:pos="0"/>
        </w:tabs>
        <w:spacing w:before="120"/>
      </w:pPr>
      <w:r>
        <w:t>Somers School Camp</w:t>
      </w:r>
      <w:r w:rsidRPr="00AC5F57" w:rsidR="00AC5F57">
        <w:t xml:space="preserve"> Local Fire Planning Procedure</w:t>
      </w:r>
    </w:p>
    <w:p w:rsidR="00AC5F57" w:rsidP="00AC5F57" w:rsidRDefault="00AC5F57" w14:paraId="019EC4AB" w14:textId="77777777">
      <w:pPr>
        <w:tabs>
          <w:tab w:val="num" w:pos="0"/>
        </w:tabs>
        <w:spacing w:before="120"/>
        <w:jc w:val="both"/>
        <w:rPr>
          <w:sz w:val="24"/>
        </w:rPr>
      </w:pPr>
      <w:r>
        <w:t>Prior to all programs being conducted in a high fire danger period the Principal or Campus Principal, in consultation with staff, will assess the current fire risk in the area using the indicators below.</w:t>
      </w:r>
    </w:p>
    <w:p w:rsidR="00AC5F57" w:rsidP="00AC5F57" w:rsidRDefault="00AC5F57" w14:paraId="42EB96A9" w14:textId="77777777">
      <w:pPr>
        <w:pStyle w:val="Heading3"/>
        <w:tabs>
          <w:tab w:val="num" w:pos="0"/>
        </w:tabs>
        <w:spacing w:before="120"/>
        <w:rPr>
          <w:szCs w:val="22"/>
        </w:rPr>
      </w:pPr>
      <w:r>
        <w:t>Fire Danger Assessment Parameters</w:t>
      </w:r>
    </w:p>
    <w:p w:rsidRPr="00AC5F57" w:rsidR="00AC5F57" w:rsidP="00AC5F57" w:rsidRDefault="00AC5F57" w14:paraId="62FFA741" w14:textId="77777777">
      <w:pPr>
        <w:numPr>
          <w:ilvl w:val="0"/>
          <w:numId w:val="24"/>
        </w:numPr>
        <w:spacing w:before="120" w:after="0" w:line="240" w:lineRule="auto"/>
        <w:ind w:left="714" w:hanging="357"/>
        <w:rPr>
          <w:bCs/>
        </w:rPr>
      </w:pPr>
      <w:r w:rsidRPr="00AC5F57">
        <w:rPr>
          <w:bCs/>
        </w:rPr>
        <w:t>Total fire Ban</w:t>
      </w:r>
    </w:p>
    <w:p w:rsidRPr="00AC5F57" w:rsidR="00AC5F57" w:rsidP="00AC5F57" w:rsidRDefault="00AC5F57" w14:paraId="04C05BDB" w14:textId="77777777">
      <w:pPr>
        <w:numPr>
          <w:ilvl w:val="0"/>
          <w:numId w:val="24"/>
        </w:numPr>
        <w:spacing w:after="0" w:line="240" w:lineRule="auto"/>
        <w:ind w:left="714" w:hanging="357"/>
        <w:rPr>
          <w:bCs/>
        </w:rPr>
      </w:pPr>
      <w:r w:rsidRPr="00AC5F57">
        <w:rPr>
          <w:bCs/>
        </w:rPr>
        <w:t>Temperature 30 degrees or greater</w:t>
      </w:r>
    </w:p>
    <w:p w:rsidRPr="00AC5F57" w:rsidR="00AC5F57" w:rsidP="00AC5F57" w:rsidRDefault="00AC5F57" w14:paraId="6290A1F8" w14:textId="77777777">
      <w:pPr>
        <w:numPr>
          <w:ilvl w:val="0"/>
          <w:numId w:val="24"/>
        </w:numPr>
        <w:spacing w:after="0" w:line="240" w:lineRule="auto"/>
        <w:rPr>
          <w:bCs/>
        </w:rPr>
      </w:pPr>
      <w:r w:rsidRPr="00AC5F57">
        <w:rPr>
          <w:bCs/>
        </w:rPr>
        <w:t>Wind speed 30 km/hr or greater</w:t>
      </w:r>
    </w:p>
    <w:p w:rsidRPr="00AC5F57" w:rsidR="00AC5F57" w:rsidP="00AC5F57" w:rsidRDefault="00AC5F57" w14:paraId="61A296E3" w14:textId="77777777">
      <w:pPr>
        <w:numPr>
          <w:ilvl w:val="0"/>
          <w:numId w:val="24"/>
        </w:numPr>
        <w:spacing w:after="0" w:line="240" w:lineRule="auto"/>
        <w:rPr>
          <w:bCs/>
        </w:rPr>
      </w:pPr>
      <w:hyperlink w:history="1" r:id="rId14">
        <w:r w:rsidRPr="00D13D2D">
          <w:rPr>
            <w:rStyle w:val="Hyperlink"/>
            <w:bCs/>
          </w:rPr>
          <w:t>Fire Danger Index 30 or greater</w:t>
        </w:r>
      </w:hyperlink>
    </w:p>
    <w:p w:rsidR="001262AB" w:rsidP="001262AB" w:rsidRDefault="00AC5F57" w14:paraId="35835C9B" w14:textId="77777777">
      <w:pPr>
        <w:numPr>
          <w:ilvl w:val="0"/>
          <w:numId w:val="24"/>
        </w:numPr>
        <w:spacing w:after="0" w:line="240" w:lineRule="auto"/>
      </w:pPr>
      <w:r w:rsidRPr="00AC5F57">
        <w:rPr>
          <w:bCs/>
        </w:rPr>
        <w:t>Existing fire within 60 km’s of activity venue</w:t>
      </w:r>
    </w:p>
    <w:p w:rsidRPr="00AC5F57" w:rsidR="001262AB" w:rsidP="001262AB" w:rsidRDefault="001262AB" w14:paraId="0B846D7E" w14:textId="77777777">
      <w:pPr>
        <w:spacing w:after="0" w:line="240" w:lineRule="auto"/>
        <w:ind w:left="720"/>
      </w:pPr>
    </w:p>
    <w:p w:rsidR="00AC5F57" w:rsidP="00AC5F57" w:rsidRDefault="00AC5F57" w14:paraId="726943AD" w14:textId="77777777">
      <w:pPr>
        <w:tabs>
          <w:tab w:val="num" w:pos="0"/>
        </w:tabs>
        <w:jc w:val="both"/>
        <w:rPr>
          <w:b/>
          <w:bCs/>
          <w:szCs w:val="24"/>
        </w:rPr>
      </w:pPr>
      <w:r>
        <w:rPr>
          <w:b/>
          <w:bCs/>
        </w:rPr>
        <w:t>If the weather forecast fits 1 or more of the above indicators the risk is considered high and programs may need to be altered, moved to a new venue or cancelled in part or full.</w:t>
      </w:r>
    </w:p>
    <w:p w:rsidR="00AC5F57" w:rsidP="00AC5F57" w:rsidRDefault="00AC5F57" w14:paraId="4B5639EF" w14:textId="77777777">
      <w:pPr>
        <w:spacing w:before="120"/>
        <w:jc w:val="both"/>
      </w:pPr>
      <w:r>
        <w:t>In the event of a program being altered the visiting scho</w:t>
      </w:r>
      <w:r w:rsidR="00634B91">
        <w:t>ol will be notified as required and our internal daily precautions will include the following:</w:t>
      </w:r>
    </w:p>
    <w:p w:rsidRPr="00634B91" w:rsidR="00AC5F57" w:rsidP="00AC5F57" w:rsidRDefault="00AC5F57" w14:paraId="45F969DA" w14:textId="77777777">
      <w:pPr>
        <w:numPr>
          <w:ilvl w:val="0"/>
          <w:numId w:val="25"/>
        </w:numPr>
        <w:spacing w:after="0" w:line="240" w:lineRule="auto"/>
        <w:jc w:val="both"/>
      </w:pPr>
      <w:r w:rsidRPr="00634B91">
        <w:t>‘Weather’ to be included on all staff meeting minutes agenda as a regular item.</w:t>
      </w:r>
    </w:p>
    <w:p w:rsidRPr="00634B91" w:rsidR="00AC5F57" w:rsidP="00AC5F57" w:rsidRDefault="00AC5F57" w14:paraId="0C5EBCD8" w14:textId="77777777">
      <w:pPr>
        <w:numPr>
          <w:ilvl w:val="0"/>
          <w:numId w:val="25"/>
        </w:numPr>
        <w:spacing w:after="0" w:line="240" w:lineRule="auto"/>
        <w:jc w:val="both"/>
      </w:pPr>
      <w:r>
        <w:t xml:space="preserve">“30, 30, 30, 60” bushfire rating system to be included to all relevant session management documents. Eg. Bushwalking </w:t>
      </w:r>
    </w:p>
    <w:p w:rsidRPr="00634B91" w:rsidR="00AC5F57" w:rsidP="00AC5F57" w:rsidRDefault="00B80C24" w14:paraId="18718580" w14:textId="77777777">
      <w:pPr>
        <w:numPr>
          <w:ilvl w:val="0"/>
          <w:numId w:val="25"/>
        </w:numPr>
        <w:spacing w:after="0" w:line="240" w:lineRule="auto"/>
        <w:jc w:val="both"/>
      </w:pPr>
      <w:r>
        <w:t xml:space="preserve">Display fire danger rating in office reception area </w:t>
      </w:r>
    </w:p>
    <w:p w:rsidRPr="00634B91" w:rsidR="00AC5F57" w:rsidP="00AC5F57" w:rsidRDefault="00AC5F57" w14:paraId="561B38AB" w14:textId="77777777">
      <w:pPr>
        <w:numPr>
          <w:ilvl w:val="0"/>
          <w:numId w:val="25"/>
        </w:numPr>
        <w:spacing w:after="0" w:line="240" w:lineRule="auto"/>
        <w:jc w:val="both"/>
      </w:pPr>
      <w:r>
        <w:t>Circulate our procedure to relevant bodies. Eg D</w:t>
      </w:r>
      <w:r w:rsidR="00B80C24">
        <w:t>ET local CFA, local DELWP</w:t>
      </w:r>
      <w:r>
        <w:t>.</w:t>
      </w:r>
    </w:p>
    <w:p w:rsidR="00AC5F57" w:rsidP="00AC5F57" w:rsidRDefault="00AC5F57" w14:paraId="6D59E8A9" w14:textId="77777777"/>
    <w:p w:rsidRPr="001262AB" w:rsidR="00AC5F57" w:rsidP="001262AB" w:rsidRDefault="00AC5F57" w14:paraId="2D3F94DB" w14:textId="77777777">
      <w:pPr>
        <w:pStyle w:val="Heading3"/>
        <w:tabs>
          <w:tab w:val="num" w:pos="0"/>
        </w:tabs>
        <w:spacing w:before="120"/>
      </w:pPr>
      <w:r w:rsidRPr="001262AB">
        <w:t>Bushfire &amp; Weather information</w:t>
      </w:r>
    </w:p>
    <w:p w:rsidR="00AC5F57" w:rsidP="00AC5F57" w:rsidRDefault="001262AB" w14:paraId="7B3E59F7" w14:textId="77777777">
      <w:hyperlink w:history="1" r:id="rId15">
        <w:r>
          <w:rPr>
            <w:rStyle w:val="Hyperlink"/>
          </w:rPr>
          <w:t>www.bom.gov.au</w:t>
        </w:r>
      </w:hyperlink>
      <w:r>
        <w:t xml:space="preserve">  - Weather information, observations</w:t>
      </w:r>
      <w:r w:rsidR="00940966">
        <w:t>, Meteye</w:t>
      </w:r>
      <w:r>
        <w:t xml:space="preserve"> and forecasts  </w:t>
      </w:r>
    </w:p>
    <w:p w:rsidR="00C50CFD" w:rsidP="00AC5F57" w:rsidRDefault="00C50CFD" w14:paraId="220E52B7" w14:textId="77777777">
      <w:hyperlink w:history="1" r:id="rId16">
        <w:r w:rsidRPr="00717E5A">
          <w:rPr>
            <w:rStyle w:val="Hyperlink"/>
          </w:rPr>
          <w:t>http://www.bom.gov.au/vic/forecasts/fire-map.shtml</w:t>
        </w:r>
      </w:hyperlink>
      <w:r>
        <w:t xml:space="preserve"> </w:t>
      </w:r>
      <w:r w:rsidR="00D13D2D">
        <w:t xml:space="preserve">fire index </w:t>
      </w:r>
    </w:p>
    <w:p w:rsidR="0097026E" w:rsidP="00AC5F57" w:rsidRDefault="0097026E" w14:paraId="1A88053C" w14:textId="77777777">
      <w:hyperlink w:history="1" r:id="rId17">
        <w:r>
          <w:rPr>
            <w:rStyle w:val="Hyperlink"/>
          </w:rPr>
          <w:t>https://www.cfa.vic.gov.au/warnings-restrictions/total-fire-bans-and-ratings</w:t>
        </w:r>
      </w:hyperlink>
    </w:p>
    <w:p w:rsidR="00AC5F57" w:rsidP="00AC5F57" w:rsidRDefault="00AC5F57" w14:paraId="6F3D7E99" w14:textId="77777777">
      <w:hyperlink w:history="1" r:id="rId18">
        <w:r w:rsidRPr="001262AB">
          <w:rPr>
            <w:rStyle w:val="Hyperlink"/>
          </w:rPr>
          <w:t xml:space="preserve">Vic </w:t>
        </w:r>
        <w:r w:rsidRPr="001262AB" w:rsidR="001262AB">
          <w:rPr>
            <w:rStyle w:val="Hyperlink"/>
          </w:rPr>
          <w:t xml:space="preserve">emergency </w:t>
        </w:r>
        <w:r w:rsidRPr="001262AB">
          <w:rPr>
            <w:rStyle w:val="Hyperlink"/>
          </w:rPr>
          <w:t xml:space="preserve">  </w:t>
        </w:r>
      </w:hyperlink>
      <w:r>
        <w:t xml:space="preserve"> </w:t>
      </w:r>
      <w:r w:rsidR="001262AB">
        <w:t>- L</w:t>
      </w:r>
      <w:r>
        <w:t xml:space="preserve">ist of current and past incidents </w:t>
      </w:r>
    </w:p>
    <w:p w:rsidR="00AC5F57" w:rsidP="001262AB" w:rsidRDefault="00AC5F57" w14:paraId="252EAF71" w14:textId="77777777">
      <w:pPr>
        <w:rPr>
          <w:color w:val="FF0000"/>
        </w:rPr>
      </w:pPr>
      <w:hyperlink w:history="1" r:id="rId19">
        <w:r>
          <w:rPr>
            <w:rStyle w:val="Hyperlink"/>
          </w:rPr>
          <w:t>DELWP</w:t>
        </w:r>
      </w:hyperlink>
      <w:r>
        <w:t xml:space="preserve"> </w:t>
      </w:r>
      <w:r>
        <w:tab/>
      </w:r>
      <w:r>
        <w:t>-</w:t>
      </w:r>
      <w:r w:rsidR="001262AB">
        <w:t xml:space="preserve"> H</w:t>
      </w:r>
      <w:r>
        <w:t>as quick links to fires today, controlled burns in progress</w:t>
      </w:r>
      <w:r w:rsidRPr="00AC5F57">
        <w:t xml:space="preserve"> </w:t>
      </w:r>
      <w:r>
        <w:t>and p</w:t>
      </w:r>
      <w:r w:rsidRPr="00AC5F57">
        <w:t>lanned burns for the next ten days</w:t>
      </w:r>
      <w:r w:rsidR="00B80C24">
        <w:t xml:space="preserve"> </w:t>
      </w:r>
    </w:p>
    <w:p w:rsidRPr="00634B91" w:rsidR="00634B91" w:rsidP="001262AB" w:rsidRDefault="00634B91" w14:paraId="0B0D3F45" w14:textId="77777777">
      <w:pPr>
        <w:rPr>
          <w:color w:val="000000" w:themeColor="text1"/>
        </w:rPr>
      </w:pPr>
      <w:r w:rsidRPr="00634B91">
        <w:rPr>
          <w:color w:val="000000" w:themeColor="text1"/>
        </w:rPr>
        <w:t xml:space="preserve">ABC local radio- Bushfire emergency updates </w:t>
      </w:r>
    </w:p>
    <w:p w:rsidR="00AC5F57" w:rsidP="001262AB" w:rsidRDefault="001262AB" w14:paraId="1640FCE8" w14:textId="77777777">
      <w:pPr>
        <w:pStyle w:val="Heading2"/>
      </w:pPr>
      <w:r>
        <w:t>Communication</w:t>
      </w:r>
    </w:p>
    <w:p w:rsidR="00940966" w:rsidP="003B5F31" w:rsidRDefault="00940966" w14:paraId="563304A8" w14:textId="77777777">
      <w:r>
        <w:t>V</w:t>
      </w:r>
      <w:r w:rsidR="003B5F31">
        <w:t>isiting teacher</w:t>
      </w:r>
      <w:r w:rsidR="000B5E8E">
        <w:t>:</w:t>
      </w:r>
      <w:r w:rsidR="003B5F31">
        <w:t xml:space="preserve"> will be briefed soon after arrival on the EMP in the event of a fire</w:t>
      </w:r>
    </w:p>
    <w:p w:rsidR="003B5F31" w:rsidP="003B5F31" w:rsidRDefault="003B5F31" w14:paraId="7E467998" w14:textId="75DBE7E9">
      <w:pPr>
        <w:pStyle w:val="NoSpacing"/>
      </w:pPr>
      <w:r>
        <w:t>Students and visiting teacher</w:t>
      </w:r>
      <w:r w:rsidR="000B5E8E">
        <w:t>:</w:t>
      </w:r>
      <w:r>
        <w:t xml:space="preserve"> will also be briefed each morning of </w:t>
      </w:r>
      <w:r w:rsidR="5315C159">
        <w:t xml:space="preserve">the areas </w:t>
      </w:r>
      <w:r>
        <w:t>fire danger</w:t>
      </w:r>
      <w:r w:rsidR="629137C6">
        <w:t xml:space="preserve"> rating</w:t>
      </w:r>
    </w:p>
    <w:p w:rsidR="003B5F31" w:rsidP="003B5F31" w:rsidRDefault="003B5F31" w14:paraId="70B3B0E1" w14:textId="77777777">
      <w:pPr>
        <w:pStyle w:val="NoSpacing"/>
      </w:pPr>
    </w:p>
    <w:p w:rsidR="003B5F31" w:rsidP="003B5F31" w:rsidRDefault="003B5F31" w14:paraId="3895A0E6" w14:textId="77777777">
      <w:pPr>
        <w:pStyle w:val="NoSpacing"/>
      </w:pPr>
      <w:r>
        <w:t>BRIEFING</w:t>
      </w:r>
      <w:r w:rsidR="000B5E8E">
        <w:t xml:space="preserve"> NOTES:</w:t>
      </w:r>
    </w:p>
    <w:p w:rsidR="003B5F31" w:rsidP="003B5F31" w:rsidRDefault="003B5F31" w14:paraId="5F4A6674" w14:textId="4B96D04F">
      <w:pPr>
        <w:pStyle w:val="NoSpacing"/>
      </w:pPr>
      <w:r>
        <w:t>Today is listed as a day of extreme fire danger.</w:t>
      </w:r>
    </w:p>
    <w:p w:rsidR="003B5F31" w:rsidP="003B5F31" w:rsidRDefault="003B5F31" w14:paraId="4449543F" w14:textId="77777777">
      <w:pPr>
        <w:pStyle w:val="NoSpacing"/>
      </w:pPr>
      <w:r>
        <w:t xml:space="preserve">Programs may/will be changed. These changes may </w:t>
      </w:r>
      <w:proofErr w:type="gramStart"/>
      <w:r>
        <w:t>include;</w:t>
      </w:r>
      <w:proofErr w:type="gramEnd"/>
    </w:p>
    <w:p w:rsidR="003B5F31" w:rsidP="003B5F31" w:rsidRDefault="003B5F31" w14:paraId="4C31C223" w14:textId="77777777">
      <w:pPr>
        <w:pStyle w:val="NoSpacing"/>
      </w:pPr>
      <w:r>
        <w:t>Outline any activities being cancelled, changing format or venue, or ending earlier.</w:t>
      </w:r>
    </w:p>
    <w:p w:rsidR="003B5F31" w:rsidP="003B5F31" w:rsidRDefault="003B5F31" w14:paraId="2BF19CF8" w14:textId="77777777">
      <w:pPr>
        <w:pStyle w:val="NoSpacing"/>
      </w:pPr>
    </w:p>
    <w:p w:rsidR="003B5F31" w:rsidP="003B5F31" w:rsidRDefault="003B5F31" w14:paraId="6F1FB147" w14:textId="7E24C928">
      <w:pPr>
        <w:pStyle w:val="NoSpacing"/>
      </w:pPr>
      <w:r>
        <w:t xml:space="preserve">There is a possibility that in the event of a fire you may not be able to return to </w:t>
      </w:r>
      <w:r w:rsidR="0079017D">
        <w:t>Somers/Woorabinda</w:t>
      </w:r>
      <w:r>
        <w:t xml:space="preserve"> as expected or for some time.</w:t>
      </w:r>
    </w:p>
    <w:p w:rsidR="003B5F31" w:rsidP="003B5F31" w:rsidRDefault="003B5F31" w14:paraId="2DE0F32B" w14:textId="77777777">
      <w:pPr>
        <w:pStyle w:val="NoSpacing"/>
      </w:pPr>
    </w:p>
    <w:p w:rsidR="003B5F31" w:rsidP="003B5F31" w:rsidRDefault="003B5F31" w14:paraId="29DD948F" w14:textId="77777777">
      <w:pPr>
        <w:pStyle w:val="NoSpacing"/>
      </w:pPr>
      <w:r>
        <w:t>If you are called to a meeting in the dining room or any other location, please come as quickly as practical. At that meeting you will be told what to do, what to collect and where to go. Therefore, it is very important that you are there promptly.</w:t>
      </w:r>
    </w:p>
    <w:p w:rsidR="003B5F31" w:rsidP="003B5F31" w:rsidRDefault="003B5F31" w14:paraId="349906EB" w14:textId="77777777">
      <w:pPr>
        <w:pStyle w:val="NoSpacing"/>
      </w:pPr>
    </w:p>
    <w:p w:rsidR="003B5F31" w:rsidP="003B5F31" w:rsidRDefault="003B5F31" w14:paraId="6DAB3E75" w14:textId="77777777">
      <w:pPr>
        <w:pStyle w:val="NoSpacing"/>
      </w:pPr>
      <w:r>
        <w:t>Please ensure you have any medications with you.</w:t>
      </w:r>
    </w:p>
    <w:p w:rsidR="003B5F31" w:rsidP="003B5F31" w:rsidRDefault="003B5F31" w14:paraId="5D880D95" w14:textId="77777777">
      <w:pPr>
        <w:pStyle w:val="NoSpacing"/>
      </w:pPr>
      <w:r>
        <w:tab/>
      </w:r>
      <w:r>
        <w:tab/>
      </w:r>
    </w:p>
    <w:p w:rsidR="003B5F31" w:rsidP="003B5F31" w:rsidRDefault="003B5F31" w14:paraId="477DE95E" w14:textId="77777777">
      <w:pPr>
        <w:pStyle w:val="NoSpacing"/>
      </w:pPr>
      <w:r>
        <w:t>Please do not use your mobile phones as we do not want the lines or the CFA overwhelmed.</w:t>
      </w:r>
    </w:p>
    <w:p w:rsidR="003B5F31" w:rsidP="003B5F31" w:rsidRDefault="003B5F31" w14:paraId="446E85A1" w14:textId="77777777">
      <w:pPr>
        <w:pStyle w:val="NoSpacing"/>
      </w:pPr>
      <w:r>
        <w:t>Items not being taken with you should be packed in your cases/bags and left on the floor in your rooms.</w:t>
      </w:r>
    </w:p>
    <w:p w:rsidR="00B262C7" w:rsidP="003B5F31" w:rsidRDefault="00B262C7" w14:paraId="78F0A83D" w14:textId="77777777">
      <w:pPr>
        <w:pStyle w:val="NoSpacing"/>
      </w:pPr>
    </w:p>
    <w:p w:rsidRPr="00060D1A" w:rsidR="004126FB" w:rsidP="004126FB" w:rsidRDefault="004126FB" w14:paraId="000684F0" w14:textId="77777777">
      <w:pPr>
        <w:jc w:val="both"/>
        <w:outlineLvl w:val="1"/>
        <w:rPr>
          <w:rFonts w:asciiTheme="majorHAnsi" w:hAnsiTheme="majorHAnsi" w:eastAsiaTheme="majorEastAsia" w:cstheme="majorBidi"/>
          <w:b/>
          <w:caps/>
          <w:color w:val="5B9BD5" w:themeColor="accent1"/>
          <w:sz w:val="26"/>
          <w:szCs w:val="26"/>
        </w:rPr>
      </w:pPr>
      <w:r w:rsidRPr="00060D1A">
        <w:rPr>
          <w:rFonts w:asciiTheme="majorHAnsi" w:hAnsiTheme="majorHAnsi" w:eastAsiaTheme="majorEastAsia" w:cstheme="majorBidi"/>
          <w:b/>
          <w:caps/>
          <w:color w:val="5B9BD5" w:themeColor="accent1"/>
          <w:sz w:val="26"/>
          <w:szCs w:val="26"/>
        </w:rPr>
        <w:t>Further information and resources</w:t>
      </w:r>
    </w:p>
    <w:p w:rsidR="0079017D" w:rsidP="42E87C15" w:rsidRDefault="0053473F" w14:paraId="64EBB1B9" w14:textId="0793CA41">
      <w:pPr>
        <w:pStyle w:val="ListParagraph"/>
        <w:numPr>
          <w:ilvl w:val="0"/>
          <w:numId w:val="23"/>
        </w:numPr>
        <w:jc w:val="both"/>
      </w:pPr>
      <w:r>
        <w:t>EMP</w:t>
      </w:r>
      <w:r w:rsidR="007524AB">
        <w:t xml:space="preserve"> for</w:t>
      </w:r>
      <w:r>
        <w:t xml:space="preserve"> </w:t>
      </w:r>
      <w:r w:rsidR="0079017D">
        <w:t>Somers and Woorabinda</w:t>
      </w:r>
      <w:r w:rsidR="007524AB">
        <w:t xml:space="preserve"> Campuses</w:t>
      </w:r>
    </w:p>
    <w:p w:rsidR="00B262C7" w:rsidP="00B262C7" w:rsidRDefault="00B262C7" w14:paraId="52603BCB" w14:textId="77777777">
      <w:pPr>
        <w:jc w:val="both"/>
      </w:pPr>
    </w:p>
    <w:p w:rsidRPr="004126FB" w:rsidR="004126FB" w:rsidP="004126FB" w:rsidRDefault="004126FB" w14:paraId="298C25B9" w14:textId="77777777">
      <w:pPr>
        <w:jc w:val="both"/>
        <w:outlineLvl w:val="1"/>
        <w:rPr>
          <w:rFonts w:asciiTheme="majorHAnsi" w:hAnsiTheme="majorHAnsi" w:eastAsiaTheme="majorEastAsia" w:cstheme="majorBidi"/>
          <w:b/>
          <w:caps/>
          <w:color w:val="5B9BD5" w:themeColor="accent1"/>
          <w:sz w:val="26"/>
          <w:szCs w:val="26"/>
        </w:rPr>
      </w:pPr>
      <w:r>
        <w:rPr>
          <w:rFonts w:asciiTheme="majorHAnsi" w:hAnsiTheme="majorHAnsi" w:eastAsiaTheme="majorEastAsia" w:cstheme="majorBidi"/>
          <w:b/>
          <w:caps/>
          <w:color w:val="5B9BD5" w:themeColor="accent1"/>
          <w:sz w:val="26"/>
          <w:szCs w:val="26"/>
        </w:rPr>
        <w:t>Review cycle</w:t>
      </w:r>
    </w:p>
    <w:p w:rsidRPr="002C1D78" w:rsidR="004C0137" w:rsidP="002C1D78" w:rsidRDefault="00B9138A" w14:paraId="2AF60BB6" w14:textId="4CC4B61B">
      <w:pPr>
        <w:jc w:val="both"/>
      </w:pPr>
      <w:r>
        <w:t xml:space="preserve">This policy was last updated on </w:t>
      </w:r>
      <w:r w:rsidR="0079017D">
        <w:t>20</w:t>
      </w:r>
      <w:r w:rsidR="00D13D2D">
        <w:t>/</w:t>
      </w:r>
      <w:r w:rsidR="0079017D">
        <w:t>07</w:t>
      </w:r>
      <w:r w:rsidR="000153FC">
        <w:t>/</w:t>
      </w:r>
      <w:r w:rsidR="0079017D">
        <w:t>22</w:t>
      </w:r>
      <w:r w:rsidR="000153FC">
        <w:t xml:space="preserve"> </w:t>
      </w:r>
      <w:r>
        <w:t xml:space="preserve">and is scheduled for review in </w:t>
      </w:r>
      <w:r w:rsidR="0079017D">
        <w:t>July 2026</w:t>
      </w:r>
    </w:p>
    <w:sectPr w:rsidRPr="002C1D78" w:rsidR="004C0137" w:rsidSect="00775461">
      <w:headerReference w:type="default" r:id="rId20"/>
      <w:footerReference w:type="default" r:id="rId21"/>
      <w:pgSz w:w="11906" w:h="16838" w:orient="portrait"/>
      <w:pgMar w:top="1440"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4CB" w:rsidP="00775461" w:rsidRDefault="00FD54CB" w14:paraId="420B1B74" w14:textId="77777777">
      <w:pPr>
        <w:spacing w:after="0" w:line="240" w:lineRule="auto"/>
      </w:pPr>
      <w:r>
        <w:separator/>
      </w:r>
    </w:p>
  </w:endnote>
  <w:endnote w:type="continuationSeparator" w:id="0">
    <w:p w:rsidR="00FD54CB" w:rsidP="00775461" w:rsidRDefault="00FD54CB" w14:paraId="250FCB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E77682" w:rsidTr="12E77682" w14:paraId="4BF5A3C5" w14:textId="77777777">
      <w:trPr>
        <w:trHeight w:val="300"/>
      </w:trPr>
      <w:tc>
        <w:tcPr>
          <w:tcW w:w="3005" w:type="dxa"/>
        </w:tcPr>
        <w:p w:rsidR="12E77682" w:rsidP="12E77682" w:rsidRDefault="12E77682" w14:paraId="0520BCD6" w14:textId="56A97531">
          <w:pPr>
            <w:pStyle w:val="Header"/>
            <w:ind w:left="-115"/>
          </w:pPr>
        </w:p>
      </w:tc>
      <w:tc>
        <w:tcPr>
          <w:tcW w:w="3005" w:type="dxa"/>
        </w:tcPr>
        <w:p w:rsidR="12E77682" w:rsidP="12E77682" w:rsidRDefault="12E77682" w14:paraId="4915FF32" w14:textId="74C6A076">
          <w:pPr>
            <w:pStyle w:val="Header"/>
            <w:jc w:val="center"/>
          </w:pPr>
        </w:p>
      </w:tc>
      <w:tc>
        <w:tcPr>
          <w:tcW w:w="3005" w:type="dxa"/>
        </w:tcPr>
        <w:p w:rsidR="12E77682" w:rsidP="12E77682" w:rsidRDefault="12E77682" w14:paraId="5A96F801" w14:textId="06AFECE6">
          <w:pPr>
            <w:pStyle w:val="Header"/>
            <w:ind w:right="-115"/>
            <w:jc w:val="right"/>
          </w:pPr>
        </w:p>
      </w:tc>
    </w:tr>
  </w:tbl>
  <w:p w:rsidR="12E77682" w:rsidP="12E77682" w:rsidRDefault="12E77682" w14:paraId="061E7904" w14:textId="29C1B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4CB" w:rsidP="00775461" w:rsidRDefault="00FD54CB" w14:paraId="27FC3A70" w14:textId="77777777">
      <w:pPr>
        <w:spacing w:after="0" w:line="240" w:lineRule="auto"/>
      </w:pPr>
      <w:r>
        <w:separator/>
      </w:r>
    </w:p>
  </w:footnote>
  <w:footnote w:type="continuationSeparator" w:id="0">
    <w:p w:rsidR="00FD54CB" w:rsidP="00775461" w:rsidRDefault="00FD54CB" w14:paraId="3CDDAF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75461" w:rsidP="1CA38ADC" w:rsidRDefault="12E77682" w14:paraId="031700E8" w14:textId="32C61D27">
    <w:pPr>
      <w:pStyle w:val="Normal"/>
    </w:pPr>
    <w:r w:rsidR="1CA38ADC">
      <w:drawing>
        <wp:inline wp14:editId="74696D07" wp14:anchorId="0601F037">
          <wp:extent cx="5739035" cy="1003574"/>
          <wp:effectExtent l="0" t="0" r="0" b="0"/>
          <wp:docPr id="16297361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9736179" name="Picture 1629736179"/>
                  <pic:cNvPicPr/>
                </pic:nvPicPr>
                <pic:blipFill>
                  <a:blip xmlns:r="http://schemas.openxmlformats.org/officeDocument/2006/relationships" r:embed="rId371274267">
                    <a:extLst>
                      <a:ext uri="{28A0092B-C50C-407E-A947-70E740481C1C}">
                        <a14:useLocalDpi xmlns:a14="http://schemas.microsoft.com/office/drawing/2010/main"/>
                      </a:ext>
                    </a:extLst>
                  </a:blip>
                  <a:stretch>
                    <a:fillRect/>
                  </a:stretch>
                </pic:blipFill>
                <pic:spPr>
                  <a:xfrm rot="0">
                    <a:off x="0" y="0"/>
                    <a:ext cx="5739035" cy="100357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QbT3VMay" int2:invalidationBookmarkName="" int2:hashCode="psnatRnKRkkLc2" int2:id="amk1PBPq">
      <int2:state int2:value="Rejected" int2:type="LegacyProofing"/>
    </int2:bookmark>
    <int2:bookmark int2:bookmarkName="_Int_DHIGAvm9" int2:invalidationBookmarkName="" int2:hashCode="lKf7q4QYxbZzGv" int2:id="cfTiDCn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517"/>
    <w:multiLevelType w:val="hybridMultilevel"/>
    <w:tmpl w:val="044E7B2C"/>
    <w:lvl w:ilvl="0" w:tplc="0C090001">
      <w:start w:val="1"/>
      <w:numFmt w:val="bullet"/>
      <w:lvlText w:val=""/>
      <w:lvlJc w:val="left"/>
      <w:pPr>
        <w:ind w:left="1146" w:hanging="360"/>
      </w:pPr>
      <w:rPr>
        <w:rFonts w:hint="default" w:ascii="Symbol" w:hAnsi="Symbol"/>
      </w:rPr>
    </w:lvl>
    <w:lvl w:ilvl="1" w:tplc="0C090003" w:tentative="1">
      <w:start w:val="1"/>
      <w:numFmt w:val="bullet"/>
      <w:lvlText w:val="o"/>
      <w:lvlJc w:val="left"/>
      <w:pPr>
        <w:ind w:left="1866" w:hanging="360"/>
      </w:pPr>
      <w:rPr>
        <w:rFonts w:hint="default" w:ascii="Courier New" w:hAnsi="Courier New" w:cs="Courier New"/>
      </w:rPr>
    </w:lvl>
    <w:lvl w:ilvl="2" w:tplc="0C090005" w:tentative="1">
      <w:start w:val="1"/>
      <w:numFmt w:val="bullet"/>
      <w:lvlText w:val=""/>
      <w:lvlJc w:val="left"/>
      <w:pPr>
        <w:ind w:left="2586" w:hanging="360"/>
      </w:pPr>
      <w:rPr>
        <w:rFonts w:hint="default" w:ascii="Wingdings" w:hAnsi="Wingdings"/>
      </w:rPr>
    </w:lvl>
    <w:lvl w:ilvl="3" w:tplc="0C090001" w:tentative="1">
      <w:start w:val="1"/>
      <w:numFmt w:val="bullet"/>
      <w:lvlText w:val=""/>
      <w:lvlJc w:val="left"/>
      <w:pPr>
        <w:ind w:left="3306" w:hanging="360"/>
      </w:pPr>
      <w:rPr>
        <w:rFonts w:hint="default" w:ascii="Symbol" w:hAnsi="Symbol"/>
      </w:rPr>
    </w:lvl>
    <w:lvl w:ilvl="4" w:tplc="0C090003" w:tentative="1">
      <w:start w:val="1"/>
      <w:numFmt w:val="bullet"/>
      <w:lvlText w:val="o"/>
      <w:lvlJc w:val="left"/>
      <w:pPr>
        <w:ind w:left="4026" w:hanging="360"/>
      </w:pPr>
      <w:rPr>
        <w:rFonts w:hint="default" w:ascii="Courier New" w:hAnsi="Courier New" w:cs="Courier New"/>
      </w:rPr>
    </w:lvl>
    <w:lvl w:ilvl="5" w:tplc="0C090005" w:tentative="1">
      <w:start w:val="1"/>
      <w:numFmt w:val="bullet"/>
      <w:lvlText w:val=""/>
      <w:lvlJc w:val="left"/>
      <w:pPr>
        <w:ind w:left="4746" w:hanging="360"/>
      </w:pPr>
      <w:rPr>
        <w:rFonts w:hint="default" w:ascii="Wingdings" w:hAnsi="Wingdings"/>
      </w:rPr>
    </w:lvl>
    <w:lvl w:ilvl="6" w:tplc="0C090001" w:tentative="1">
      <w:start w:val="1"/>
      <w:numFmt w:val="bullet"/>
      <w:lvlText w:val=""/>
      <w:lvlJc w:val="left"/>
      <w:pPr>
        <w:ind w:left="5466" w:hanging="360"/>
      </w:pPr>
      <w:rPr>
        <w:rFonts w:hint="default" w:ascii="Symbol" w:hAnsi="Symbol"/>
      </w:rPr>
    </w:lvl>
    <w:lvl w:ilvl="7" w:tplc="0C090003" w:tentative="1">
      <w:start w:val="1"/>
      <w:numFmt w:val="bullet"/>
      <w:lvlText w:val="o"/>
      <w:lvlJc w:val="left"/>
      <w:pPr>
        <w:ind w:left="6186" w:hanging="360"/>
      </w:pPr>
      <w:rPr>
        <w:rFonts w:hint="default" w:ascii="Courier New" w:hAnsi="Courier New" w:cs="Courier New"/>
      </w:rPr>
    </w:lvl>
    <w:lvl w:ilvl="8" w:tplc="0C090005" w:tentative="1">
      <w:start w:val="1"/>
      <w:numFmt w:val="bullet"/>
      <w:lvlText w:val=""/>
      <w:lvlJc w:val="left"/>
      <w:pPr>
        <w:ind w:left="6906" w:hanging="360"/>
      </w:pPr>
      <w:rPr>
        <w:rFonts w:hint="default" w:ascii="Wingdings" w:hAnsi="Wingdings"/>
      </w:rPr>
    </w:lvl>
  </w:abstractNum>
  <w:abstractNum w:abstractNumId="1" w15:restartNumberingAfterBreak="0">
    <w:nsid w:val="026472E2"/>
    <w:multiLevelType w:val="hybridMultilevel"/>
    <w:tmpl w:val="22E64E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4306102"/>
    <w:multiLevelType w:val="hybridMultilevel"/>
    <w:tmpl w:val="8B2CBB40"/>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15:restartNumberingAfterBreak="0">
    <w:nsid w:val="0D227AD1"/>
    <w:multiLevelType w:val="hybridMultilevel"/>
    <w:tmpl w:val="2422B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C51B79"/>
    <w:multiLevelType w:val="hybridMultilevel"/>
    <w:tmpl w:val="1B42FD0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0C50C5"/>
    <w:multiLevelType w:val="hybridMultilevel"/>
    <w:tmpl w:val="B0343A1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19D70931"/>
    <w:multiLevelType w:val="hybridMultilevel"/>
    <w:tmpl w:val="AA9CBC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A347291"/>
    <w:multiLevelType w:val="hybridMultilevel"/>
    <w:tmpl w:val="0DF4B1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A55551A"/>
    <w:multiLevelType w:val="hybridMultilevel"/>
    <w:tmpl w:val="66D4515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C7C0189"/>
    <w:multiLevelType w:val="hybridMultilevel"/>
    <w:tmpl w:val="2682A9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688579F"/>
    <w:multiLevelType w:val="hybridMultilevel"/>
    <w:tmpl w:val="64B4A2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36C6A"/>
    <w:multiLevelType w:val="multilevel"/>
    <w:tmpl w:val="C4323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C741F0A"/>
    <w:multiLevelType w:val="hybridMultilevel"/>
    <w:tmpl w:val="D852816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D543919"/>
    <w:multiLevelType w:val="hybridMultilevel"/>
    <w:tmpl w:val="54E2CE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B3A52C9"/>
    <w:multiLevelType w:val="hybridMultilevel"/>
    <w:tmpl w:val="7F2083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03612A9"/>
    <w:multiLevelType w:val="hybridMultilevel"/>
    <w:tmpl w:val="1160EBF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125B50"/>
    <w:multiLevelType w:val="hybridMultilevel"/>
    <w:tmpl w:val="85F20C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9FF79AD"/>
    <w:multiLevelType w:val="hybridMultilevel"/>
    <w:tmpl w:val="83F4A2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B6D650E"/>
    <w:multiLevelType w:val="hybridMultilevel"/>
    <w:tmpl w:val="AC20D61A"/>
    <w:lvl w:ilvl="0" w:tplc="6EC28A2E">
      <w:start w:val="30"/>
      <w:numFmt w:val="bullet"/>
      <w:lvlText w:val="-"/>
      <w:lvlJc w:val="left"/>
      <w:pPr>
        <w:tabs>
          <w:tab w:val="num" w:pos="2580"/>
        </w:tabs>
        <w:ind w:left="2580" w:hanging="360"/>
      </w:pPr>
      <w:rPr>
        <w:rFonts w:hint="default" w:ascii="Times New Roman" w:hAnsi="Times New Roman" w:eastAsia="Times New Roman" w:cs="Times New Roman"/>
      </w:rPr>
    </w:lvl>
    <w:lvl w:ilvl="1" w:tplc="0C090003">
      <w:start w:val="1"/>
      <w:numFmt w:val="bullet"/>
      <w:lvlText w:val="o"/>
      <w:lvlJc w:val="left"/>
      <w:pPr>
        <w:tabs>
          <w:tab w:val="num" w:pos="3300"/>
        </w:tabs>
        <w:ind w:left="3300" w:hanging="360"/>
      </w:pPr>
      <w:rPr>
        <w:rFonts w:hint="default" w:ascii="Courier New" w:hAnsi="Courier New" w:cs="Courier New"/>
      </w:rPr>
    </w:lvl>
    <w:lvl w:ilvl="2" w:tplc="0C090005">
      <w:start w:val="1"/>
      <w:numFmt w:val="bullet"/>
      <w:lvlText w:val=""/>
      <w:lvlJc w:val="left"/>
      <w:pPr>
        <w:tabs>
          <w:tab w:val="num" w:pos="4020"/>
        </w:tabs>
        <w:ind w:left="4020" w:hanging="360"/>
      </w:pPr>
      <w:rPr>
        <w:rFonts w:hint="default" w:ascii="Wingdings" w:hAnsi="Wingdings"/>
      </w:rPr>
    </w:lvl>
    <w:lvl w:ilvl="3" w:tplc="0C090001">
      <w:start w:val="1"/>
      <w:numFmt w:val="bullet"/>
      <w:lvlText w:val=""/>
      <w:lvlJc w:val="left"/>
      <w:pPr>
        <w:tabs>
          <w:tab w:val="num" w:pos="4740"/>
        </w:tabs>
        <w:ind w:left="4740" w:hanging="360"/>
      </w:pPr>
      <w:rPr>
        <w:rFonts w:hint="default" w:ascii="Symbol" w:hAnsi="Symbol"/>
      </w:rPr>
    </w:lvl>
    <w:lvl w:ilvl="4" w:tplc="0C090003">
      <w:start w:val="1"/>
      <w:numFmt w:val="bullet"/>
      <w:lvlText w:val="o"/>
      <w:lvlJc w:val="left"/>
      <w:pPr>
        <w:tabs>
          <w:tab w:val="num" w:pos="5460"/>
        </w:tabs>
        <w:ind w:left="5460" w:hanging="360"/>
      </w:pPr>
      <w:rPr>
        <w:rFonts w:hint="default" w:ascii="Courier New" w:hAnsi="Courier New" w:cs="Courier New"/>
      </w:rPr>
    </w:lvl>
    <w:lvl w:ilvl="5" w:tplc="0C090005">
      <w:start w:val="1"/>
      <w:numFmt w:val="bullet"/>
      <w:lvlText w:val=""/>
      <w:lvlJc w:val="left"/>
      <w:pPr>
        <w:tabs>
          <w:tab w:val="num" w:pos="6180"/>
        </w:tabs>
        <w:ind w:left="6180" w:hanging="360"/>
      </w:pPr>
      <w:rPr>
        <w:rFonts w:hint="default" w:ascii="Wingdings" w:hAnsi="Wingdings"/>
      </w:rPr>
    </w:lvl>
    <w:lvl w:ilvl="6" w:tplc="0C090001">
      <w:start w:val="1"/>
      <w:numFmt w:val="bullet"/>
      <w:lvlText w:val=""/>
      <w:lvlJc w:val="left"/>
      <w:pPr>
        <w:tabs>
          <w:tab w:val="num" w:pos="6900"/>
        </w:tabs>
        <w:ind w:left="6900" w:hanging="360"/>
      </w:pPr>
      <w:rPr>
        <w:rFonts w:hint="default" w:ascii="Symbol" w:hAnsi="Symbol"/>
      </w:rPr>
    </w:lvl>
    <w:lvl w:ilvl="7" w:tplc="0C090003">
      <w:start w:val="1"/>
      <w:numFmt w:val="bullet"/>
      <w:lvlText w:val="o"/>
      <w:lvlJc w:val="left"/>
      <w:pPr>
        <w:tabs>
          <w:tab w:val="num" w:pos="7620"/>
        </w:tabs>
        <w:ind w:left="7620" w:hanging="360"/>
      </w:pPr>
      <w:rPr>
        <w:rFonts w:hint="default" w:ascii="Courier New" w:hAnsi="Courier New" w:cs="Courier New"/>
      </w:rPr>
    </w:lvl>
    <w:lvl w:ilvl="8" w:tplc="0C090005">
      <w:start w:val="1"/>
      <w:numFmt w:val="bullet"/>
      <w:lvlText w:val=""/>
      <w:lvlJc w:val="left"/>
      <w:pPr>
        <w:tabs>
          <w:tab w:val="num" w:pos="8340"/>
        </w:tabs>
        <w:ind w:left="8340" w:hanging="360"/>
      </w:pPr>
      <w:rPr>
        <w:rFonts w:hint="default" w:ascii="Wingdings" w:hAnsi="Wingdings"/>
      </w:rPr>
    </w:lvl>
  </w:abstractNum>
  <w:abstractNum w:abstractNumId="22" w15:restartNumberingAfterBreak="0">
    <w:nsid w:val="4DB42BEA"/>
    <w:multiLevelType w:val="hybridMultilevel"/>
    <w:tmpl w:val="FD1495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C4218A9"/>
    <w:multiLevelType w:val="hybridMultilevel"/>
    <w:tmpl w:val="8920F1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3B27DE9"/>
    <w:multiLevelType w:val="hybridMultilevel"/>
    <w:tmpl w:val="5BEA85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5E83D06"/>
    <w:multiLevelType w:val="hybridMultilevel"/>
    <w:tmpl w:val="8D06A9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54A6CB7"/>
    <w:multiLevelType w:val="hybridMultilevel"/>
    <w:tmpl w:val="D8EA30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773B5469"/>
    <w:multiLevelType w:val="hybridMultilevel"/>
    <w:tmpl w:val="10F602B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FCB5AEA"/>
    <w:multiLevelType w:val="hybridMultilevel"/>
    <w:tmpl w:val="1076CC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999581909">
    <w:abstractNumId w:val="15"/>
  </w:num>
  <w:num w:numId="2" w16cid:durableId="133178590">
    <w:abstractNumId w:val="8"/>
  </w:num>
  <w:num w:numId="3" w16cid:durableId="1484614158">
    <w:abstractNumId w:val="28"/>
  </w:num>
  <w:num w:numId="4" w16cid:durableId="642540933">
    <w:abstractNumId w:val="19"/>
  </w:num>
  <w:num w:numId="5" w16cid:durableId="302009551">
    <w:abstractNumId w:val="4"/>
  </w:num>
  <w:num w:numId="6" w16cid:durableId="1830055426">
    <w:abstractNumId w:val="7"/>
  </w:num>
  <w:num w:numId="7" w16cid:durableId="805003320">
    <w:abstractNumId w:val="20"/>
  </w:num>
  <w:num w:numId="8" w16cid:durableId="702905531">
    <w:abstractNumId w:val="10"/>
  </w:num>
  <w:num w:numId="9" w16cid:durableId="1017543851">
    <w:abstractNumId w:val="9"/>
  </w:num>
  <w:num w:numId="10" w16cid:durableId="928731241">
    <w:abstractNumId w:val="23"/>
  </w:num>
  <w:num w:numId="11" w16cid:durableId="614403911">
    <w:abstractNumId w:val="17"/>
  </w:num>
  <w:num w:numId="12" w16cid:durableId="1802258878">
    <w:abstractNumId w:val="3"/>
  </w:num>
  <w:num w:numId="13" w16cid:durableId="1507287030">
    <w:abstractNumId w:val="12"/>
  </w:num>
  <w:num w:numId="14" w16cid:durableId="669479601">
    <w:abstractNumId w:val="22"/>
  </w:num>
  <w:num w:numId="15" w16cid:durableId="798841379">
    <w:abstractNumId w:val="18"/>
  </w:num>
  <w:num w:numId="16" w16cid:durableId="1335843217">
    <w:abstractNumId w:val="14"/>
  </w:num>
  <w:num w:numId="17" w16cid:durableId="1683974186">
    <w:abstractNumId w:val="25"/>
  </w:num>
  <w:num w:numId="18" w16cid:durableId="1847939934">
    <w:abstractNumId w:val="24"/>
  </w:num>
  <w:num w:numId="19" w16cid:durableId="1948193509">
    <w:abstractNumId w:val="16"/>
  </w:num>
  <w:num w:numId="20" w16cid:durableId="2088307432">
    <w:abstractNumId w:val="5"/>
  </w:num>
  <w:num w:numId="21" w16cid:durableId="607084392">
    <w:abstractNumId w:val="13"/>
  </w:num>
  <w:num w:numId="22" w16cid:durableId="1351251096">
    <w:abstractNumId w:val="26"/>
  </w:num>
  <w:num w:numId="23" w16cid:durableId="564487364">
    <w:abstractNumId w:val="1"/>
  </w:num>
  <w:num w:numId="24" w16cid:durableId="1977828831">
    <w:abstractNumId w:val="27"/>
  </w:num>
  <w:num w:numId="25" w16cid:durableId="797196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2682613">
    <w:abstractNumId w:val="21"/>
  </w:num>
  <w:num w:numId="27" w16cid:durableId="1197544887">
    <w:abstractNumId w:val="2"/>
  </w:num>
  <w:num w:numId="28" w16cid:durableId="1857381352">
    <w:abstractNumId w:val="6"/>
  </w:num>
  <w:num w:numId="29" w16cid:durableId="20133359">
    <w:abstractNumId w:val="0"/>
  </w:num>
  <w:num w:numId="30" w16cid:durableId="36359836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4150"/>
    <w:rsid w:val="000153FC"/>
    <w:rsid w:val="000378CA"/>
    <w:rsid w:val="00060D1A"/>
    <w:rsid w:val="00061B96"/>
    <w:rsid w:val="00062496"/>
    <w:rsid w:val="00091792"/>
    <w:rsid w:val="000A551A"/>
    <w:rsid w:val="000A65C8"/>
    <w:rsid w:val="000B5E8E"/>
    <w:rsid w:val="000C565D"/>
    <w:rsid w:val="000C5FC1"/>
    <w:rsid w:val="000D2E11"/>
    <w:rsid w:val="00105954"/>
    <w:rsid w:val="00110D1E"/>
    <w:rsid w:val="001262AB"/>
    <w:rsid w:val="001319D6"/>
    <w:rsid w:val="001330D7"/>
    <w:rsid w:val="00135F62"/>
    <w:rsid w:val="0013785E"/>
    <w:rsid w:val="0017644D"/>
    <w:rsid w:val="00180687"/>
    <w:rsid w:val="00182563"/>
    <w:rsid w:val="00184525"/>
    <w:rsid w:val="001B175E"/>
    <w:rsid w:val="001B58A0"/>
    <w:rsid w:val="001C38B9"/>
    <w:rsid w:val="001C7B83"/>
    <w:rsid w:val="001F3E1E"/>
    <w:rsid w:val="00215BA1"/>
    <w:rsid w:val="0022008F"/>
    <w:rsid w:val="00223F2D"/>
    <w:rsid w:val="002448E7"/>
    <w:rsid w:val="002B0234"/>
    <w:rsid w:val="002C1D78"/>
    <w:rsid w:val="002F0915"/>
    <w:rsid w:val="003060AD"/>
    <w:rsid w:val="00316279"/>
    <w:rsid w:val="00335D92"/>
    <w:rsid w:val="00340311"/>
    <w:rsid w:val="00342576"/>
    <w:rsid w:val="003645C1"/>
    <w:rsid w:val="00366E74"/>
    <w:rsid w:val="003732C3"/>
    <w:rsid w:val="003A3C16"/>
    <w:rsid w:val="003B5F31"/>
    <w:rsid w:val="003F01B9"/>
    <w:rsid w:val="003F17CE"/>
    <w:rsid w:val="003F28B6"/>
    <w:rsid w:val="0040492D"/>
    <w:rsid w:val="004126FB"/>
    <w:rsid w:val="0041493B"/>
    <w:rsid w:val="004202D8"/>
    <w:rsid w:val="00472ADB"/>
    <w:rsid w:val="00483E05"/>
    <w:rsid w:val="0048483C"/>
    <w:rsid w:val="0049605C"/>
    <w:rsid w:val="004A59D6"/>
    <w:rsid w:val="004C0137"/>
    <w:rsid w:val="004F14E8"/>
    <w:rsid w:val="00517F90"/>
    <w:rsid w:val="00523DCC"/>
    <w:rsid w:val="0053473F"/>
    <w:rsid w:val="00545A0D"/>
    <w:rsid w:val="0057629A"/>
    <w:rsid w:val="00595CD8"/>
    <w:rsid w:val="005C4DC3"/>
    <w:rsid w:val="00612A38"/>
    <w:rsid w:val="00622E56"/>
    <w:rsid w:val="00634B91"/>
    <w:rsid w:val="00657662"/>
    <w:rsid w:val="006874B2"/>
    <w:rsid w:val="00690ACF"/>
    <w:rsid w:val="006D0A26"/>
    <w:rsid w:val="0071042A"/>
    <w:rsid w:val="0071619B"/>
    <w:rsid w:val="00727D78"/>
    <w:rsid w:val="00731F01"/>
    <w:rsid w:val="0073284F"/>
    <w:rsid w:val="00747DFA"/>
    <w:rsid w:val="007524AB"/>
    <w:rsid w:val="00775461"/>
    <w:rsid w:val="00787AEF"/>
    <w:rsid w:val="007900A8"/>
    <w:rsid w:val="0079017D"/>
    <w:rsid w:val="007A5E69"/>
    <w:rsid w:val="007B2EDE"/>
    <w:rsid w:val="007E38C0"/>
    <w:rsid w:val="007F6F38"/>
    <w:rsid w:val="0080202B"/>
    <w:rsid w:val="00821831"/>
    <w:rsid w:val="0083779B"/>
    <w:rsid w:val="00842893"/>
    <w:rsid w:val="008505BB"/>
    <w:rsid w:val="00852067"/>
    <w:rsid w:val="008B6322"/>
    <w:rsid w:val="008F633F"/>
    <w:rsid w:val="00931092"/>
    <w:rsid w:val="00935535"/>
    <w:rsid w:val="00940966"/>
    <w:rsid w:val="00950F95"/>
    <w:rsid w:val="0096057E"/>
    <w:rsid w:val="0097026E"/>
    <w:rsid w:val="00993990"/>
    <w:rsid w:val="009B083B"/>
    <w:rsid w:val="009D5169"/>
    <w:rsid w:val="009E68AB"/>
    <w:rsid w:val="00A17B8D"/>
    <w:rsid w:val="00A35636"/>
    <w:rsid w:val="00A3742D"/>
    <w:rsid w:val="00A515E0"/>
    <w:rsid w:val="00A63F22"/>
    <w:rsid w:val="00A7628E"/>
    <w:rsid w:val="00A762BE"/>
    <w:rsid w:val="00A85428"/>
    <w:rsid w:val="00A976C4"/>
    <w:rsid w:val="00AB1620"/>
    <w:rsid w:val="00AB692B"/>
    <w:rsid w:val="00AC5F57"/>
    <w:rsid w:val="00AD261A"/>
    <w:rsid w:val="00AE5292"/>
    <w:rsid w:val="00B262C7"/>
    <w:rsid w:val="00B666AB"/>
    <w:rsid w:val="00B72A6D"/>
    <w:rsid w:val="00B74DF2"/>
    <w:rsid w:val="00B80C24"/>
    <w:rsid w:val="00B9138A"/>
    <w:rsid w:val="00B955D5"/>
    <w:rsid w:val="00BB130B"/>
    <w:rsid w:val="00BB1D8A"/>
    <w:rsid w:val="00BD0584"/>
    <w:rsid w:val="00BD08CD"/>
    <w:rsid w:val="00C12A67"/>
    <w:rsid w:val="00C12C6B"/>
    <w:rsid w:val="00C40040"/>
    <w:rsid w:val="00C50CFD"/>
    <w:rsid w:val="00C83201"/>
    <w:rsid w:val="00C839E5"/>
    <w:rsid w:val="00CB0616"/>
    <w:rsid w:val="00CC4922"/>
    <w:rsid w:val="00CD71E7"/>
    <w:rsid w:val="00CE3837"/>
    <w:rsid w:val="00CF7C9A"/>
    <w:rsid w:val="00D1024E"/>
    <w:rsid w:val="00D109C5"/>
    <w:rsid w:val="00D1309F"/>
    <w:rsid w:val="00D13D2D"/>
    <w:rsid w:val="00D34748"/>
    <w:rsid w:val="00D6404C"/>
    <w:rsid w:val="00D86A65"/>
    <w:rsid w:val="00D923AB"/>
    <w:rsid w:val="00D9515B"/>
    <w:rsid w:val="00DC4653"/>
    <w:rsid w:val="00DC55E1"/>
    <w:rsid w:val="00DF0ECA"/>
    <w:rsid w:val="00DF39A0"/>
    <w:rsid w:val="00E527A4"/>
    <w:rsid w:val="00F05D30"/>
    <w:rsid w:val="00F2424C"/>
    <w:rsid w:val="00F31456"/>
    <w:rsid w:val="00F452DB"/>
    <w:rsid w:val="00F86F49"/>
    <w:rsid w:val="00FA5301"/>
    <w:rsid w:val="00FD54CB"/>
    <w:rsid w:val="00FD71E2"/>
    <w:rsid w:val="00FF5FA8"/>
    <w:rsid w:val="0134491F"/>
    <w:rsid w:val="03A804F5"/>
    <w:rsid w:val="06E4E1D5"/>
    <w:rsid w:val="07B033F6"/>
    <w:rsid w:val="0A14BC4A"/>
    <w:rsid w:val="0EFE04CF"/>
    <w:rsid w:val="101B3C76"/>
    <w:rsid w:val="12E77682"/>
    <w:rsid w:val="13D3573F"/>
    <w:rsid w:val="150AC225"/>
    <w:rsid w:val="1ADD7B12"/>
    <w:rsid w:val="1C5408A6"/>
    <w:rsid w:val="1CA38ADC"/>
    <w:rsid w:val="22CC5181"/>
    <w:rsid w:val="2445F22E"/>
    <w:rsid w:val="25E1C28F"/>
    <w:rsid w:val="2EED7FDC"/>
    <w:rsid w:val="36F03A4B"/>
    <w:rsid w:val="377837C7"/>
    <w:rsid w:val="388EEAB9"/>
    <w:rsid w:val="38D52770"/>
    <w:rsid w:val="3C69C057"/>
    <w:rsid w:val="3C6D2374"/>
    <w:rsid w:val="4029679E"/>
    <w:rsid w:val="42E87C15"/>
    <w:rsid w:val="43BBD749"/>
    <w:rsid w:val="4402B89D"/>
    <w:rsid w:val="44055554"/>
    <w:rsid w:val="458D38BB"/>
    <w:rsid w:val="458D72D6"/>
    <w:rsid w:val="459E8479"/>
    <w:rsid w:val="47FD0115"/>
    <w:rsid w:val="498978C0"/>
    <w:rsid w:val="4A161248"/>
    <w:rsid w:val="50352754"/>
    <w:rsid w:val="5315C159"/>
    <w:rsid w:val="58A9A02A"/>
    <w:rsid w:val="595CE2E1"/>
    <w:rsid w:val="5B3CADAF"/>
    <w:rsid w:val="5CDF2AD2"/>
    <w:rsid w:val="5D1E343C"/>
    <w:rsid w:val="5F10368E"/>
    <w:rsid w:val="5F7CEDE4"/>
    <w:rsid w:val="606E3755"/>
    <w:rsid w:val="61C930D5"/>
    <w:rsid w:val="629137C6"/>
    <w:rsid w:val="63C9BA1E"/>
    <w:rsid w:val="6634DF4C"/>
    <w:rsid w:val="689F230C"/>
    <w:rsid w:val="70B28142"/>
    <w:rsid w:val="76C23981"/>
    <w:rsid w:val="779EA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7ECEE"/>
  <w15:chartTrackingRefBased/>
  <w15:docId w15:val="{AF8759F5-D6D5-4262-8CFE-66C87168C6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33F"/>
  </w:style>
  <w:style w:type="paragraph" w:styleId="Heading1">
    <w:name w:val="heading 1"/>
    <w:basedOn w:val="Normal"/>
    <w:next w:val="Normal"/>
    <w:link w:val="Heading1Char"/>
    <w:uiPriority w:val="9"/>
    <w:qFormat/>
    <w:rsid w:val="00A3563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785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C5F57"/>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AC5F57"/>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845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84525"/>
    <w:pPr>
      <w:ind w:left="720"/>
      <w:contextualSpacing/>
    </w:pPr>
  </w:style>
  <w:style w:type="character" w:styleId="Hyperlink">
    <w:name w:val="Hyperlink"/>
    <w:basedOn w:val="DefaultParagraphFont"/>
    <w:uiPriority w:val="99"/>
    <w:unhideWhenUsed/>
    <w:rsid w:val="001F3E1E"/>
    <w:rPr>
      <w:color w:val="0563C1" w:themeColor="hyperlink"/>
      <w:u w:val="single"/>
    </w:rPr>
  </w:style>
  <w:style w:type="character" w:styleId="CommentReference">
    <w:name w:val="annotation reference"/>
    <w:basedOn w:val="DefaultParagraphFont"/>
    <w:uiPriority w:val="99"/>
    <w:semiHidden/>
    <w:unhideWhenUsed/>
    <w:rsid w:val="00062496"/>
    <w:rPr>
      <w:sz w:val="16"/>
      <w:szCs w:val="16"/>
    </w:rPr>
  </w:style>
  <w:style w:type="paragraph" w:styleId="CommentText">
    <w:name w:val="annotation text"/>
    <w:basedOn w:val="Normal"/>
    <w:link w:val="CommentTextChar"/>
    <w:uiPriority w:val="99"/>
    <w:semiHidden/>
    <w:unhideWhenUsed/>
    <w:rsid w:val="00062496"/>
    <w:pPr>
      <w:spacing w:line="240" w:lineRule="auto"/>
    </w:pPr>
    <w:rPr>
      <w:sz w:val="20"/>
      <w:szCs w:val="20"/>
    </w:rPr>
  </w:style>
  <w:style w:type="character" w:styleId="CommentTextChar" w:customStyle="1">
    <w:name w:val="Comment Text Char"/>
    <w:basedOn w:val="DefaultParagraphFont"/>
    <w:link w:val="CommentText"/>
    <w:uiPriority w:val="99"/>
    <w:semiHidden/>
    <w:rsid w:val="00062496"/>
    <w:rPr>
      <w:sz w:val="20"/>
      <w:szCs w:val="20"/>
    </w:rPr>
  </w:style>
  <w:style w:type="paragraph" w:styleId="CommentSubject">
    <w:name w:val="annotation subject"/>
    <w:basedOn w:val="CommentText"/>
    <w:next w:val="CommentText"/>
    <w:link w:val="CommentSubjectChar"/>
    <w:uiPriority w:val="99"/>
    <w:semiHidden/>
    <w:unhideWhenUsed/>
    <w:rsid w:val="00062496"/>
    <w:rPr>
      <w:b/>
      <w:bCs/>
    </w:rPr>
  </w:style>
  <w:style w:type="character" w:styleId="CommentSubjectChar" w:customStyle="1">
    <w:name w:val="Comment Subject Char"/>
    <w:basedOn w:val="CommentTextChar"/>
    <w:link w:val="CommentSubject"/>
    <w:uiPriority w:val="99"/>
    <w:semiHidden/>
    <w:rsid w:val="00062496"/>
    <w:rPr>
      <w:b/>
      <w:bCs/>
      <w:sz w:val="20"/>
      <w:szCs w:val="20"/>
    </w:rPr>
  </w:style>
  <w:style w:type="paragraph" w:styleId="BalloonText">
    <w:name w:val="Balloon Text"/>
    <w:basedOn w:val="Normal"/>
    <w:link w:val="BalloonTextChar"/>
    <w:uiPriority w:val="99"/>
    <w:semiHidden/>
    <w:unhideWhenUsed/>
    <w:rsid w:val="000624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2496"/>
    <w:rPr>
      <w:rFonts w:ascii="Segoe UI" w:hAnsi="Segoe UI" w:cs="Segoe UI"/>
      <w:sz w:val="18"/>
      <w:szCs w:val="18"/>
    </w:rPr>
  </w:style>
  <w:style w:type="character" w:styleId="Heading1Char" w:customStyle="1">
    <w:name w:val="Heading 1 Char"/>
    <w:basedOn w:val="DefaultParagraphFont"/>
    <w:link w:val="Heading1"/>
    <w:uiPriority w:val="9"/>
    <w:rsid w:val="00A35636"/>
    <w:rPr>
      <w:rFonts w:asciiTheme="majorHAnsi" w:hAnsiTheme="majorHAnsi" w:eastAsiaTheme="majorEastAsia" w:cstheme="majorBidi"/>
      <w:color w:val="2E74B5" w:themeColor="accent1" w:themeShade="BF"/>
      <w:sz w:val="32"/>
      <w:szCs w:val="32"/>
    </w:rPr>
  </w:style>
  <w:style w:type="character" w:styleId="FollowedHyperlink">
    <w:name w:val="FollowedHyperlink"/>
    <w:basedOn w:val="DefaultParagraphFont"/>
    <w:uiPriority w:val="99"/>
    <w:semiHidden/>
    <w:unhideWhenUsed/>
    <w:rsid w:val="00B9138A"/>
    <w:rPr>
      <w:color w:val="954F72" w:themeColor="followedHyperlink"/>
      <w:u w:val="single"/>
    </w:rPr>
  </w:style>
  <w:style w:type="paragraph" w:styleId="NormalWeb">
    <w:name w:val="Normal (Web)"/>
    <w:basedOn w:val="Normal"/>
    <w:uiPriority w:val="99"/>
    <w:semiHidden/>
    <w:unhideWhenUsed/>
    <w:rsid w:val="00FA5301"/>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Header">
    <w:name w:val="header"/>
    <w:basedOn w:val="Normal"/>
    <w:link w:val="HeaderChar"/>
    <w:uiPriority w:val="99"/>
    <w:unhideWhenUsed/>
    <w:rsid w:val="007754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5461"/>
  </w:style>
  <w:style w:type="paragraph" w:styleId="Footer">
    <w:name w:val="footer"/>
    <w:basedOn w:val="Normal"/>
    <w:link w:val="FooterChar"/>
    <w:uiPriority w:val="99"/>
    <w:unhideWhenUsed/>
    <w:rsid w:val="007754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5461"/>
  </w:style>
  <w:style w:type="character" w:styleId="UnresolvedMention1" w:customStyle="1">
    <w:name w:val="Unresolved Mention1"/>
    <w:basedOn w:val="DefaultParagraphFont"/>
    <w:uiPriority w:val="99"/>
    <w:semiHidden/>
    <w:unhideWhenUsed/>
    <w:rsid w:val="0048483C"/>
    <w:rPr>
      <w:color w:val="605E5C"/>
      <w:shd w:val="clear" w:color="auto" w:fill="E1DFDD"/>
    </w:rPr>
  </w:style>
  <w:style w:type="character" w:styleId="Heading2Char" w:customStyle="1">
    <w:name w:val="Heading 2 Char"/>
    <w:basedOn w:val="DefaultParagraphFont"/>
    <w:link w:val="Heading2"/>
    <w:uiPriority w:val="9"/>
    <w:semiHidden/>
    <w:rsid w:val="0013785E"/>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AC5F57"/>
    <w:rPr>
      <w:rFonts w:asciiTheme="majorHAnsi" w:hAnsiTheme="majorHAnsi" w:eastAsiaTheme="majorEastAsia" w:cstheme="majorBidi"/>
      <w:color w:val="1F4D78" w:themeColor="accent1" w:themeShade="7F"/>
      <w:sz w:val="24"/>
      <w:szCs w:val="24"/>
    </w:rPr>
  </w:style>
  <w:style w:type="character" w:styleId="Heading5Char" w:customStyle="1">
    <w:name w:val="Heading 5 Char"/>
    <w:basedOn w:val="DefaultParagraphFont"/>
    <w:link w:val="Heading5"/>
    <w:uiPriority w:val="9"/>
    <w:semiHidden/>
    <w:rsid w:val="00AC5F57"/>
    <w:rPr>
      <w:rFonts w:asciiTheme="majorHAnsi" w:hAnsiTheme="majorHAnsi" w:eastAsiaTheme="majorEastAsia" w:cstheme="majorBidi"/>
      <w:color w:val="2E74B5" w:themeColor="accent1" w:themeShade="BF"/>
    </w:rPr>
  </w:style>
  <w:style w:type="paragraph" w:styleId="NoSpacing">
    <w:name w:val="No Spacing"/>
    <w:uiPriority w:val="1"/>
    <w:qFormat/>
    <w:rsid w:val="003B5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084">
      <w:bodyDiv w:val="1"/>
      <w:marLeft w:val="0"/>
      <w:marRight w:val="0"/>
      <w:marTop w:val="0"/>
      <w:marBottom w:val="0"/>
      <w:divBdr>
        <w:top w:val="none" w:sz="0" w:space="0" w:color="auto"/>
        <w:left w:val="none" w:sz="0" w:space="0" w:color="auto"/>
        <w:bottom w:val="none" w:sz="0" w:space="0" w:color="auto"/>
        <w:right w:val="none" w:sz="0" w:space="0" w:color="auto"/>
      </w:divBdr>
    </w:div>
    <w:div w:id="83570849">
      <w:bodyDiv w:val="1"/>
      <w:marLeft w:val="0"/>
      <w:marRight w:val="0"/>
      <w:marTop w:val="0"/>
      <w:marBottom w:val="0"/>
      <w:divBdr>
        <w:top w:val="none" w:sz="0" w:space="0" w:color="auto"/>
        <w:left w:val="none" w:sz="0" w:space="0" w:color="auto"/>
        <w:bottom w:val="none" w:sz="0" w:space="0" w:color="auto"/>
        <w:right w:val="none" w:sz="0" w:space="0" w:color="auto"/>
      </w:divBdr>
    </w:div>
    <w:div w:id="959843940">
      <w:bodyDiv w:val="1"/>
      <w:marLeft w:val="0"/>
      <w:marRight w:val="0"/>
      <w:marTop w:val="0"/>
      <w:marBottom w:val="0"/>
      <w:divBdr>
        <w:top w:val="none" w:sz="0" w:space="0" w:color="auto"/>
        <w:left w:val="none" w:sz="0" w:space="0" w:color="auto"/>
        <w:bottom w:val="none" w:sz="0" w:space="0" w:color="auto"/>
        <w:right w:val="none" w:sz="0" w:space="0" w:color="auto"/>
      </w:divBdr>
    </w:div>
    <w:div w:id="1147745552">
      <w:bodyDiv w:val="1"/>
      <w:marLeft w:val="0"/>
      <w:marRight w:val="0"/>
      <w:marTop w:val="0"/>
      <w:marBottom w:val="0"/>
      <w:divBdr>
        <w:top w:val="none" w:sz="0" w:space="0" w:color="auto"/>
        <w:left w:val="none" w:sz="0" w:space="0" w:color="auto"/>
        <w:bottom w:val="none" w:sz="0" w:space="0" w:color="auto"/>
        <w:right w:val="none" w:sz="0" w:space="0" w:color="auto"/>
      </w:divBdr>
      <w:divsChild>
        <w:div w:id="1982617277">
          <w:marLeft w:val="0"/>
          <w:marRight w:val="0"/>
          <w:marTop w:val="0"/>
          <w:marBottom w:val="0"/>
          <w:divBdr>
            <w:top w:val="none" w:sz="0" w:space="0" w:color="auto"/>
            <w:left w:val="none" w:sz="0" w:space="0" w:color="auto"/>
            <w:bottom w:val="none" w:sz="0" w:space="0" w:color="auto"/>
            <w:right w:val="none" w:sz="0" w:space="0" w:color="auto"/>
          </w:divBdr>
        </w:div>
      </w:divsChild>
    </w:div>
    <w:div w:id="1234311943">
      <w:bodyDiv w:val="1"/>
      <w:marLeft w:val="0"/>
      <w:marRight w:val="0"/>
      <w:marTop w:val="0"/>
      <w:marBottom w:val="0"/>
      <w:divBdr>
        <w:top w:val="none" w:sz="0" w:space="0" w:color="auto"/>
        <w:left w:val="none" w:sz="0" w:space="0" w:color="auto"/>
        <w:bottom w:val="none" w:sz="0" w:space="0" w:color="auto"/>
        <w:right w:val="none" w:sz="0" w:space="0" w:color="auto"/>
      </w:divBdr>
      <w:divsChild>
        <w:div w:id="495848300">
          <w:marLeft w:val="0"/>
          <w:marRight w:val="0"/>
          <w:marTop w:val="0"/>
          <w:marBottom w:val="0"/>
          <w:divBdr>
            <w:top w:val="none" w:sz="0" w:space="0" w:color="auto"/>
            <w:left w:val="none" w:sz="0" w:space="0" w:color="auto"/>
            <w:bottom w:val="none" w:sz="0" w:space="0" w:color="auto"/>
            <w:right w:val="none" w:sz="0" w:space="0" w:color="auto"/>
          </w:divBdr>
          <w:divsChild>
            <w:div w:id="1543051046">
              <w:marLeft w:val="0"/>
              <w:marRight w:val="0"/>
              <w:marTop w:val="0"/>
              <w:marBottom w:val="90"/>
              <w:divBdr>
                <w:top w:val="none" w:sz="0" w:space="0" w:color="auto"/>
                <w:left w:val="none" w:sz="0" w:space="0" w:color="auto"/>
                <w:bottom w:val="none" w:sz="0" w:space="0" w:color="auto"/>
                <w:right w:val="none" w:sz="0" w:space="0" w:color="auto"/>
              </w:divBdr>
              <w:divsChild>
                <w:div w:id="807555821">
                  <w:marLeft w:val="0"/>
                  <w:marRight w:val="0"/>
                  <w:marTop w:val="0"/>
                  <w:marBottom w:val="0"/>
                  <w:divBdr>
                    <w:top w:val="none" w:sz="0" w:space="0" w:color="auto"/>
                    <w:left w:val="none" w:sz="0" w:space="0" w:color="auto"/>
                    <w:bottom w:val="none" w:sz="0" w:space="0" w:color="auto"/>
                    <w:right w:val="none" w:sz="0" w:space="0" w:color="auto"/>
                  </w:divBdr>
                  <w:divsChild>
                    <w:div w:id="1565988166">
                      <w:marLeft w:val="0"/>
                      <w:marRight w:val="0"/>
                      <w:marTop w:val="0"/>
                      <w:marBottom w:val="0"/>
                      <w:divBdr>
                        <w:top w:val="none" w:sz="0" w:space="0" w:color="auto"/>
                        <w:left w:val="none" w:sz="0" w:space="0" w:color="auto"/>
                        <w:bottom w:val="none" w:sz="0" w:space="0" w:color="auto"/>
                        <w:right w:val="none" w:sz="0" w:space="0" w:color="auto"/>
                      </w:divBdr>
                      <w:divsChild>
                        <w:div w:id="5398233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00106723">
      <w:bodyDiv w:val="1"/>
      <w:marLeft w:val="0"/>
      <w:marRight w:val="0"/>
      <w:marTop w:val="0"/>
      <w:marBottom w:val="0"/>
      <w:divBdr>
        <w:top w:val="none" w:sz="0" w:space="0" w:color="auto"/>
        <w:left w:val="none" w:sz="0" w:space="0" w:color="auto"/>
        <w:bottom w:val="none" w:sz="0" w:space="0" w:color="auto"/>
        <w:right w:val="none" w:sz="0" w:space="0" w:color="auto"/>
      </w:divBdr>
    </w:div>
    <w:div w:id="1491288429">
      <w:bodyDiv w:val="1"/>
      <w:marLeft w:val="0"/>
      <w:marRight w:val="0"/>
      <w:marTop w:val="0"/>
      <w:marBottom w:val="0"/>
      <w:divBdr>
        <w:top w:val="none" w:sz="0" w:space="0" w:color="auto"/>
        <w:left w:val="none" w:sz="0" w:space="0" w:color="auto"/>
        <w:bottom w:val="none" w:sz="0" w:space="0" w:color="auto"/>
        <w:right w:val="none" w:sz="0" w:space="0" w:color="auto"/>
      </w:divBdr>
      <w:divsChild>
        <w:div w:id="1837569154">
          <w:marLeft w:val="0"/>
          <w:marRight w:val="0"/>
          <w:marTop w:val="0"/>
          <w:marBottom w:val="0"/>
          <w:divBdr>
            <w:top w:val="none" w:sz="0" w:space="0" w:color="auto"/>
            <w:left w:val="none" w:sz="0" w:space="0" w:color="auto"/>
            <w:bottom w:val="none" w:sz="0" w:space="0" w:color="auto"/>
            <w:right w:val="none" w:sz="0" w:space="0" w:color="auto"/>
          </w:divBdr>
        </w:div>
      </w:divsChild>
    </w:div>
    <w:div w:id="1529178981">
      <w:bodyDiv w:val="1"/>
      <w:marLeft w:val="0"/>
      <w:marRight w:val="0"/>
      <w:marTop w:val="0"/>
      <w:marBottom w:val="0"/>
      <w:divBdr>
        <w:top w:val="none" w:sz="0" w:space="0" w:color="auto"/>
        <w:left w:val="none" w:sz="0" w:space="0" w:color="auto"/>
        <w:bottom w:val="none" w:sz="0" w:space="0" w:color="auto"/>
        <w:right w:val="none" w:sz="0" w:space="0" w:color="auto"/>
      </w:divBdr>
    </w:div>
    <w:div w:id="1869760184">
      <w:bodyDiv w:val="1"/>
      <w:marLeft w:val="0"/>
      <w:marRight w:val="0"/>
      <w:marTop w:val="0"/>
      <w:marBottom w:val="0"/>
      <w:divBdr>
        <w:top w:val="none" w:sz="0" w:space="0" w:color="auto"/>
        <w:left w:val="none" w:sz="0" w:space="0" w:color="auto"/>
        <w:bottom w:val="none" w:sz="0" w:space="0" w:color="auto"/>
        <w:right w:val="none" w:sz="0" w:space="0" w:color="auto"/>
      </w:divBdr>
    </w:div>
    <w:div w:id="20040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ducation.vic.gov.au/about/programs/health/Pages/bushfirerisk.aspx" TargetMode="External" Id="rId13" /><Relationship Type="http://schemas.openxmlformats.org/officeDocument/2006/relationships/hyperlink" Target="https://emergency.vic.gov.au/respond/"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education.vic.gov.au/about/programs/health/Pages/emergencies.aspx" TargetMode="External" Id="rId12" /><Relationship Type="http://schemas.openxmlformats.org/officeDocument/2006/relationships/hyperlink" Target="https://www.cfa.vic.gov.au/warnings-restrictions/total-fire-bans-and-ratings" TargetMode="External" Id="rId17" /><Relationship Type="http://schemas.openxmlformats.org/officeDocument/2006/relationships/customXml" Target="../customXml/item2.xml" Id="rId2" /><Relationship Type="http://schemas.openxmlformats.org/officeDocument/2006/relationships/hyperlink" Target="http://www.bom.gov.au/vic/forecasts/fire-map.shtm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ducation.vic.gov.au/about/programs/health/pages/closures.aspx"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www.bom.gov.a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ffm.vic.gov.au/bushfire-fuel-and-risk-management/planned-burn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om.gov.au/vic/forecasts/fire-map.shtml" TargetMode="External" Id="rId14" /><Relationship Type="http://schemas.openxmlformats.org/officeDocument/2006/relationships/fontTable" Target="fontTable.xml" Id="rId22" /></Relationships>
</file>

<file path=word/_rels/header1.xml.rels>&#65279;<?xml version="1.0" encoding="utf-8"?><Relationships xmlns="http://schemas.openxmlformats.org/package/2006/relationships"><Relationship Type="http://schemas.openxmlformats.org/officeDocument/2006/relationships/image" Target="/media/image2.png" Id="rId3712742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457EC-9293-44C0-A98F-66770CDF82CB}"/>
</file>

<file path=customXml/itemProps2.xml><?xml version="1.0" encoding="utf-8"?>
<ds:datastoreItem xmlns:ds="http://schemas.openxmlformats.org/officeDocument/2006/customXml" ds:itemID="{A9CCDB0A-905C-4C85-9234-4E471BA06174}">
  <ds:schemaRefs>
    <ds:schemaRef ds:uri="http://schemas.openxmlformats.org/officeDocument/2006/bibliography"/>
  </ds:schemaRefs>
</ds:datastoreItem>
</file>

<file path=customXml/itemProps3.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4.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Training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Roberts, Emma G</dc:creator>
  <keywords/>
  <dc:description/>
  <lastModifiedBy>Alexander McLean</lastModifiedBy>
  <revision>18</revision>
  <dcterms:created xsi:type="dcterms:W3CDTF">2022-07-18T02:53:00.0000000Z</dcterms:created>
  <dcterms:modified xsi:type="dcterms:W3CDTF">2026-02-09T23:33:22.6045789Z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{09af80d3-d15b-4ab1-9836-0c1abbbdad3b}</vt:lpwstr>
  </property>
  <property fmtid="{D5CDD505-2E9C-101B-9397-08002B2CF9AE}" pid="10" name="RecordPoint_ActiveItemWebId">
    <vt:lpwstr>{603f2397-5de8-47f6-bd19-8ee820c94c7c}</vt:lpwstr>
  </property>
  <property fmtid="{D5CDD505-2E9C-101B-9397-08002B2CF9AE}" pid="11" name="RecordPoint_RecordNumberSubmitted">
    <vt:lpwstr>R2018/049348</vt:lpwstr>
  </property>
  <property fmtid="{D5CDD505-2E9C-101B-9397-08002B2CF9AE}" pid="12" name="RecordPoint_SubmissionCompleted">
    <vt:lpwstr>2018-02-19T17:19:22.2748975+11:00</vt:lpwstr>
  </property>
  <property fmtid="{D5CDD505-2E9C-101B-9397-08002B2CF9AE}" pid="13" name="_docset_NoMedatataSyncRequired">
    <vt:lpwstr>False</vt:lpwstr>
  </property>
  <property fmtid="{D5CDD505-2E9C-101B-9397-08002B2CF9AE}" pid="14" name="MediaServiceImageTags">
    <vt:lpwstr/>
  </property>
</Properties>
</file>